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2440" w14:textId="77777777" w:rsidR="00703FD8" w:rsidRPr="007D5912" w:rsidRDefault="00703FD8" w:rsidP="00703FD8">
      <w:pPr>
        <w:pStyle w:val="Heading1"/>
        <w:spacing w:before="0" w:after="0" w:line="240" w:lineRule="auto"/>
        <w:rPr>
          <w:rFonts w:ascii="Arial" w:eastAsia="Calibri" w:hAnsi="Arial" w:cs="Arial"/>
          <w:b w:val="0"/>
          <w:bCs w:val="0"/>
          <w:color w:val="000000"/>
          <w:kern w:val="0"/>
          <w:sz w:val="24"/>
          <w:szCs w:val="24"/>
          <w:lang w:val="en-US"/>
        </w:rPr>
      </w:pPr>
    </w:p>
    <w:p w14:paraId="2C5A4E82" w14:textId="05914DFE" w:rsidR="00703FD8" w:rsidRPr="00703FD8" w:rsidRDefault="00703FD8" w:rsidP="00703FD8">
      <w:pPr>
        <w:pStyle w:val="Heading1"/>
        <w:spacing w:before="0" w:after="0" w:line="240" w:lineRule="auto"/>
        <w:jc w:val="center"/>
        <w:rPr>
          <w:rFonts w:asciiTheme="minorHAnsi" w:eastAsiaTheme="majorEastAsia" w:hAnsiTheme="minorHAnsi" w:cstheme="majorBidi"/>
          <w:color w:val="365F91" w:themeColor="accent1" w:themeShade="BF"/>
          <w:kern w:val="0"/>
          <w:sz w:val="28"/>
          <w:szCs w:val="28"/>
        </w:rPr>
      </w:pPr>
      <w:r w:rsidRPr="00703FD8">
        <w:rPr>
          <w:rFonts w:asciiTheme="minorHAnsi" w:eastAsiaTheme="majorEastAsia" w:hAnsiTheme="minorHAnsi" w:cstheme="majorBidi"/>
          <w:color w:val="365F91" w:themeColor="accent1" w:themeShade="BF"/>
          <w:kern w:val="0"/>
          <w:sz w:val="28"/>
          <w:szCs w:val="28"/>
        </w:rPr>
        <w:t>Scotland Pakistan Scholarships</w:t>
      </w:r>
      <w:r>
        <w:rPr>
          <w:rFonts w:asciiTheme="minorHAnsi" w:eastAsiaTheme="majorEastAsia" w:hAnsiTheme="minorHAnsi" w:cstheme="majorBidi"/>
          <w:color w:val="365F91" w:themeColor="accent1" w:themeShade="BF"/>
          <w:kern w:val="0"/>
          <w:sz w:val="28"/>
          <w:szCs w:val="28"/>
        </w:rPr>
        <w:t xml:space="preserve"> </w:t>
      </w:r>
      <w:r w:rsidRPr="00703FD8">
        <w:rPr>
          <w:rFonts w:asciiTheme="minorHAnsi" w:eastAsiaTheme="majorEastAsia" w:hAnsiTheme="minorHAnsi" w:cstheme="majorBidi"/>
          <w:color w:val="365F91" w:themeColor="accent1" w:themeShade="BF"/>
          <w:kern w:val="0"/>
          <w:sz w:val="28"/>
          <w:szCs w:val="28"/>
        </w:rPr>
        <w:t>for Young Women and Girls</w:t>
      </w:r>
    </w:p>
    <w:p w14:paraId="2931A1D4" w14:textId="7412C5C3" w:rsidR="008569C7" w:rsidRDefault="003A443E" w:rsidP="003A443E">
      <w:pPr>
        <w:keepNext/>
        <w:keepLines/>
        <w:spacing w:after="0" w:line="360" w:lineRule="auto"/>
        <w:jc w:val="center"/>
        <w:outlineLvl w:val="0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t>B</w:t>
      </w:r>
      <w:r w:rsidR="00FB48CD" w:rsidRPr="00FB48CD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t>achelors</w:t>
      </w:r>
      <w: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t xml:space="preserve"> 20</w:t>
      </w:r>
      <w:r w:rsidR="00B221B5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t>2</w:t>
      </w:r>
      <w:r w:rsidR="00380A86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t>3-24</w:t>
      </w:r>
      <w:r w:rsidR="00631C15"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0E2534B2" w14:textId="77777777" w:rsidR="003A443E" w:rsidRPr="00A92898" w:rsidRDefault="003A443E" w:rsidP="003A443E">
      <w:pPr>
        <w:keepNext/>
        <w:keepLines/>
        <w:spacing w:after="0" w:line="360" w:lineRule="auto"/>
        <w:jc w:val="center"/>
        <w:outlineLvl w:val="0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14:paraId="701A066C" w14:textId="6B44F5E0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eastAsiaTheme="majorEastAsia" w:cstheme="majorBidi"/>
          <w:b/>
          <w:bCs/>
          <w:sz w:val="21"/>
          <w:szCs w:val="21"/>
        </w:rPr>
        <w:t>Am I eligible for the Pakistan Scot</w:t>
      </w:r>
      <w:r w:rsidR="00B221B5">
        <w:rPr>
          <w:rFonts w:eastAsiaTheme="majorEastAsia" w:cstheme="majorBidi"/>
          <w:b/>
          <w:bCs/>
          <w:sz w:val="21"/>
          <w:szCs w:val="21"/>
        </w:rPr>
        <w:t>land</w:t>
      </w:r>
      <w:r w:rsidRPr="00A92898">
        <w:rPr>
          <w:rFonts w:eastAsiaTheme="majorEastAsia" w:cstheme="majorBidi"/>
          <w:b/>
          <w:bCs/>
          <w:sz w:val="21"/>
          <w:szCs w:val="21"/>
        </w:rPr>
        <w:t xml:space="preserve"> Scholarship Scheme?</w:t>
      </w:r>
      <w:r w:rsidRPr="00A92898">
        <w:rPr>
          <w:rFonts w:cs="Times New Roman"/>
          <w:sz w:val="21"/>
          <w:szCs w:val="21"/>
        </w:rPr>
        <w:t xml:space="preserve"> </w:t>
      </w:r>
    </w:p>
    <w:p w14:paraId="31755738" w14:textId="285550E5" w:rsidR="008569C7" w:rsidRPr="00A92898" w:rsidRDefault="00EC4FCD" w:rsidP="008569C7">
      <w:pPr>
        <w:spacing w:after="0" w:line="360" w:lineRule="auto"/>
        <w:ind w:left="360"/>
        <w:contextualSpacing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sz w:val="21"/>
          <w:szCs w:val="21"/>
        </w:rPr>
        <w:t xml:space="preserve">If you have completed your 12 years of education </w:t>
      </w:r>
      <w:r w:rsidR="008569C7" w:rsidRPr="00A92898">
        <w:rPr>
          <w:rFonts w:cs="Times New Roman"/>
          <w:sz w:val="21"/>
          <w:szCs w:val="21"/>
        </w:rPr>
        <w:t xml:space="preserve">and are now looking to apply for a </w:t>
      </w:r>
      <w:r>
        <w:rPr>
          <w:rFonts w:cs="Times New Roman"/>
          <w:sz w:val="21"/>
          <w:szCs w:val="21"/>
        </w:rPr>
        <w:t xml:space="preserve">bachelor’s </w:t>
      </w:r>
      <w:r w:rsidR="008569C7" w:rsidRPr="00A92898">
        <w:rPr>
          <w:rFonts w:cs="Times New Roman"/>
          <w:sz w:val="21"/>
          <w:szCs w:val="21"/>
        </w:rPr>
        <w:t xml:space="preserve">program, this scholarship is for you. If you fulfil the following criteria, then you are eligible to apply for the </w:t>
      </w:r>
      <w:r w:rsidR="00B81058">
        <w:rPr>
          <w:rFonts w:cs="Times New Roman"/>
          <w:sz w:val="21"/>
          <w:szCs w:val="21"/>
        </w:rPr>
        <w:t>Scotland Pakistan Scholarship:</w:t>
      </w:r>
    </w:p>
    <w:p w14:paraId="7D9FCE17" w14:textId="77777777" w:rsidR="008569C7" w:rsidRPr="00A92898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You are a Pakistani woman, currently residing in Pakistan </w:t>
      </w:r>
    </w:p>
    <w:p w14:paraId="76B244E2" w14:textId="45860779" w:rsidR="008569C7" w:rsidRPr="00A92898" w:rsidRDefault="00EC4FCD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 bachelor</w:t>
      </w:r>
      <w:r w:rsidR="008569C7" w:rsidRPr="00A92898">
        <w:rPr>
          <w:rFonts w:cs="Times New Roman"/>
          <w:sz w:val="21"/>
          <w:szCs w:val="21"/>
        </w:rPr>
        <w:t xml:space="preserve">’s degree you want to pursue is </w:t>
      </w:r>
      <w:r w:rsidR="008569C7" w:rsidRPr="00A92898">
        <w:rPr>
          <w:rFonts w:cs="Times New Roman"/>
          <w:b/>
          <w:sz w:val="21"/>
          <w:szCs w:val="21"/>
          <w:u w:val="single"/>
        </w:rPr>
        <w:t>no longer than</w:t>
      </w:r>
      <w:r>
        <w:rPr>
          <w:rFonts w:cs="Times New Roman"/>
          <w:sz w:val="21"/>
          <w:szCs w:val="21"/>
        </w:rPr>
        <w:t xml:space="preserve"> 4</w:t>
      </w:r>
      <w:r w:rsidR="008569C7" w:rsidRPr="00A92898">
        <w:rPr>
          <w:rFonts w:cs="Times New Roman"/>
          <w:sz w:val="21"/>
          <w:szCs w:val="21"/>
        </w:rPr>
        <w:t xml:space="preserve"> years (</w:t>
      </w:r>
      <w:r w:rsidR="00042413" w:rsidRPr="00A92898">
        <w:rPr>
          <w:rFonts w:cs="Times New Roman"/>
          <w:sz w:val="21"/>
          <w:szCs w:val="21"/>
        </w:rPr>
        <w:t>i.e.,</w:t>
      </w:r>
      <w:r w:rsidR="008569C7" w:rsidRPr="00A92898">
        <w:rPr>
          <w:rFonts w:cs="Times New Roman"/>
          <w:sz w:val="21"/>
          <w:szCs w:val="21"/>
        </w:rPr>
        <w:t xml:space="preserve"> the program you are appl</w:t>
      </w:r>
      <w:r>
        <w:rPr>
          <w:rFonts w:cs="Times New Roman"/>
          <w:sz w:val="21"/>
          <w:szCs w:val="21"/>
        </w:rPr>
        <w:t>ying for can be no longer than 4</w:t>
      </w:r>
      <w:r w:rsidR="008569C7" w:rsidRPr="00A92898">
        <w:rPr>
          <w:rFonts w:cs="Times New Roman"/>
          <w:sz w:val="21"/>
          <w:szCs w:val="21"/>
        </w:rPr>
        <w:t xml:space="preserve"> years. I</w:t>
      </w:r>
      <w:r>
        <w:rPr>
          <w:rFonts w:cs="Times New Roman"/>
          <w:sz w:val="21"/>
          <w:szCs w:val="21"/>
        </w:rPr>
        <w:t>f the programme is longer than 4</w:t>
      </w:r>
      <w:r w:rsidR="008569C7" w:rsidRPr="00A92898">
        <w:rPr>
          <w:rFonts w:cs="Times New Roman"/>
          <w:sz w:val="21"/>
          <w:szCs w:val="21"/>
        </w:rPr>
        <w:t xml:space="preserve"> years, then you are not eligible for the scholarship)</w:t>
      </w:r>
    </w:p>
    <w:p w14:paraId="30098E1C" w14:textId="0ECBB6E5" w:rsidR="00AC65F4" w:rsidRDefault="008569C7" w:rsidP="00AC65F4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You have a confirmed offer/admission from an HEC recognized</w:t>
      </w:r>
      <w:r w:rsidR="00AC65F4">
        <w:rPr>
          <w:rFonts w:cs="Times New Roman"/>
          <w:sz w:val="21"/>
          <w:szCs w:val="21"/>
        </w:rPr>
        <w:t xml:space="preserve"> </w:t>
      </w:r>
      <w:r w:rsidR="00AC65F4" w:rsidRPr="00EC4FCD">
        <w:rPr>
          <w:rFonts w:cs="Times New Roman"/>
          <w:b/>
          <w:sz w:val="21"/>
          <w:szCs w:val="21"/>
        </w:rPr>
        <w:t>public</w:t>
      </w:r>
      <w:r w:rsidR="00AC65F4">
        <w:rPr>
          <w:rFonts w:cs="Times New Roman"/>
          <w:sz w:val="21"/>
          <w:szCs w:val="21"/>
        </w:rPr>
        <w:t xml:space="preserve"> </w:t>
      </w:r>
      <w:r w:rsidRPr="00A92898">
        <w:rPr>
          <w:rFonts w:cs="Times New Roman"/>
          <w:sz w:val="21"/>
          <w:szCs w:val="21"/>
        </w:rPr>
        <w:t>university.  (</w:t>
      </w:r>
      <w:r w:rsidR="00042413" w:rsidRPr="00A92898">
        <w:rPr>
          <w:rFonts w:cs="Times New Roman"/>
          <w:sz w:val="21"/>
          <w:szCs w:val="21"/>
        </w:rPr>
        <w:t>i.e.,</w:t>
      </w:r>
      <w:r w:rsidRPr="00A92898">
        <w:rPr>
          <w:rFonts w:cs="Times New Roman"/>
          <w:sz w:val="21"/>
          <w:szCs w:val="21"/>
        </w:rPr>
        <w:t xml:space="preserve"> you must have applied for a </w:t>
      </w:r>
      <w:r w:rsidR="002E2405">
        <w:rPr>
          <w:rFonts w:cs="Times New Roman"/>
          <w:sz w:val="21"/>
          <w:szCs w:val="21"/>
        </w:rPr>
        <w:t>bachelor’</w:t>
      </w:r>
      <w:r w:rsidR="002E2405" w:rsidRPr="00A92898">
        <w:rPr>
          <w:rFonts w:cs="Times New Roman"/>
          <w:sz w:val="21"/>
          <w:szCs w:val="21"/>
        </w:rPr>
        <w:t>s</w:t>
      </w:r>
      <w:r w:rsidRPr="00A92898">
        <w:rPr>
          <w:rFonts w:cs="Times New Roman"/>
          <w:sz w:val="21"/>
          <w:szCs w:val="21"/>
        </w:rPr>
        <w:t xml:space="preserve"> degree and received an offer from a university, admitting you to a programme in their institution)</w:t>
      </w:r>
      <w:r w:rsidR="00AC65F4">
        <w:rPr>
          <w:rFonts w:cs="Times New Roman"/>
          <w:sz w:val="21"/>
          <w:szCs w:val="21"/>
        </w:rPr>
        <w:t xml:space="preserve"> </w:t>
      </w:r>
    </w:p>
    <w:p w14:paraId="799D9352" w14:textId="77777777" w:rsidR="00AC65F4" w:rsidRPr="00AC65F4" w:rsidRDefault="00AC65F4" w:rsidP="00AC65F4">
      <w:pPr>
        <w:pStyle w:val="ListParagraph"/>
        <w:numPr>
          <w:ilvl w:val="0"/>
          <w:numId w:val="6"/>
        </w:numPr>
      </w:pPr>
      <w:r w:rsidRPr="00AC65F4">
        <w:rPr>
          <w:rFonts w:cs="Times New Roman"/>
          <w:sz w:val="21"/>
          <w:szCs w:val="21"/>
        </w:rPr>
        <w:t xml:space="preserve">You are enrolled in any of </w:t>
      </w:r>
      <w:r w:rsidRPr="002B79EF">
        <w:t>university in one of the following subject areas</w:t>
      </w:r>
      <w:r>
        <w:t xml:space="preserve"> only</w:t>
      </w:r>
      <w:r w:rsidRPr="002B79EF">
        <w:t>:</w:t>
      </w:r>
      <w:r>
        <w:t xml:space="preserve"> Education, Sustainable Energy, Food Security and Agriculture</w:t>
      </w:r>
      <w:r w:rsidR="002E2405">
        <w:t xml:space="preserve"> or </w:t>
      </w:r>
      <w:r>
        <w:t>Health Sciences</w:t>
      </w:r>
      <w:r w:rsidR="002E2405">
        <w:t xml:space="preserve"> </w:t>
      </w:r>
    </w:p>
    <w:p w14:paraId="2D29B81C" w14:textId="77777777" w:rsidR="008569C7" w:rsidRPr="00A92898" w:rsidRDefault="008569C7" w:rsidP="008569C7">
      <w:pPr>
        <w:spacing w:after="0" w:line="360" w:lineRule="auto"/>
        <w:ind w:left="1440"/>
        <w:contextualSpacing/>
        <w:jc w:val="both"/>
        <w:rPr>
          <w:rFonts w:cs="Times New Roman"/>
          <w:sz w:val="21"/>
          <w:szCs w:val="21"/>
        </w:rPr>
      </w:pPr>
    </w:p>
    <w:p w14:paraId="3488E5CF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>What supporting documents do I need to provide along with the application form?</w:t>
      </w:r>
    </w:p>
    <w:p w14:paraId="02E515A9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sz w:val="21"/>
          <w:szCs w:val="21"/>
        </w:rPr>
        <w:t>For a complete scholarship application, the following documents must be submitted along with a duly filled out application form:</w:t>
      </w:r>
    </w:p>
    <w:p w14:paraId="297CB79B" w14:textId="77777777" w:rsidR="008569C7" w:rsidRPr="00A92898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Copy of CNIC/ Form B (Applicant)</w:t>
      </w:r>
    </w:p>
    <w:p w14:paraId="309C8C87" w14:textId="77777777" w:rsidR="008569C7" w:rsidRPr="00A92898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Copy of CNIC/ Form B (Parent/Guardian)</w:t>
      </w:r>
    </w:p>
    <w:p w14:paraId="00C7F203" w14:textId="3C917E4F" w:rsidR="008569C7" w:rsidRPr="00A92898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Salary </w:t>
      </w:r>
      <w:r w:rsidR="00042413" w:rsidRPr="00A92898">
        <w:rPr>
          <w:rFonts w:cs="Times New Roman"/>
          <w:sz w:val="21"/>
          <w:szCs w:val="21"/>
        </w:rPr>
        <w:t>slips</w:t>
      </w:r>
      <w:r w:rsidRPr="00A92898">
        <w:rPr>
          <w:rFonts w:cs="Times New Roman"/>
          <w:sz w:val="21"/>
          <w:szCs w:val="21"/>
        </w:rPr>
        <w:t xml:space="preserve"> of Parent/Guardian (You may also </w:t>
      </w:r>
      <w:r w:rsidR="00264635" w:rsidRPr="00A92898">
        <w:rPr>
          <w:rFonts w:cs="Times New Roman"/>
          <w:sz w:val="21"/>
          <w:szCs w:val="21"/>
        </w:rPr>
        <w:t>choose</w:t>
      </w:r>
      <w:r w:rsidRPr="00A92898">
        <w:rPr>
          <w:rFonts w:cs="Times New Roman"/>
          <w:sz w:val="21"/>
          <w:szCs w:val="21"/>
        </w:rPr>
        <w:t xml:space="preserve"> to submit a pension slip or any proof of parent’s/guardian’s employment status)</w:t>
      </w:r>
    </w:p>
    <w:p w14:paraId="119BFDD6" w14:textId="77777777" w:rsidR="008569C7" w:rsidRPr="00A92898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Copy of certificate or result sheet of most recently completed educational degree</w:t>
      </w:r>
    </w:p>
    <w:p w14:paraId="2865BCAF" w14:textId="77777777" w:rsidR="008569C7" w:rsidRPr="00A92898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Copy of letter of confirmation of admission from a university/college</w:t>
      </w:r>
    </w:p>
    <w:p w14:paraId="62043E8E" w14:textId="77777777" w:rsidR="008569C7" w:rsidRPr="00A92898" w:rsidRDefault="008569C7" w:rsidP="008569C7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Copy of tuition fee schedule for the programme you are pursuing. (If you need to utilize hostel facilities, please be sure to present a fee schedule for the hostel costs as well).</w:t>
      </w:r>
    </w:p>
    <w:p w14:paraId="57E0BFE3" w14:textId="77777777" w:rsidR="008569C7" w:rsidRPr="00A92898" w:rsidRDefault="008569C7" w:rsidP="008569C7">
      <w:pPr>
        <w:spacing w:after="0" w:line="360" w:lineRule="auto"/>
        <w:ind w:left="1440"/>
        <w:contextualSpacing/>
        <w:jc w:val="both"/>
        <w:rPr>
          <w:rFonts w:cs="Times New Roman"/>
          <w:sz w:val="21"/>
          <w:szCs w:val="21"/>
        </w:rPr>
      </w:pPr>
    </w:p>
    <w:p w14:paraId="642E5801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 xml:space="preserve">What subject areas is this scholarship being offered in? </w:t>
      </w:r>
    </w:p>
    <w:p w14:paraId="60F317D2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The Scottish Scholarship is being offered to students pursuing a </w:t>
      </w:r>
      <w:r w:rsidR="002E2405">
        <w:rPr>
          <w:rFonts w:cs="Times New Roman"/>
          <w:sz w:val="21"/>
          <w:szCs w:val="21"/>
        </w:rPr>
        <w:t>bachelor</w:t>
      </w:r>
      <w:r w:rsidRPr="00A92898">
        <w:rPr>
          <w:rFonts w:cs="Times New Roman"/>
          <w:sz w:val="21"/>
          <w:szCs w:val="21"/>
        </w:rPr>
        <w:t>’s in any one of the following fields:</w:t>
      </w:r>
    </w:p>
    <w:p w14:paraId="68E5BDFC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Education</w:t>
      </w:r>
    </w:p>
    <w:p w14:paraId="50B65F90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Sustainable Energy</w:t>
      </w:r>
    </w:p>
    <w:p w14:paraId="7F7CEA2E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lastRenderedPageBreak/>
        <w:t>Food Security and Agriculture</w:t>
      </w:r>
    </w:p>
    <w:p w14:paraId="7630E2DD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Health Sciences (Medical Sciences are not included)</w:t>
      </w:r>
    </w:p>
    <w:p w14:paraId="4C7C37BD" w14:textId="23C70B01" w:rsidR="008569C7" w:rsidRPr="00A92898" w:rsidRDefault="008569C7" w:rsidP="008569C7">
      <w:pPr>
        <w:spacing w:after="0" w:line="360" w:lineRule="auto"/>
        <w:ind w:left="360"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This scholarship is currently </w:t>
      </w:r>
      <w:r w:rsidRPr="0093316C">
        <w:rPr>
          <w:rFonts w:cs="Times New Roman"/>
          <w:b/>
          <w:sz w:val="21"/>
          <w:szCs w:val="21"/>
        </w:rPr>
        <w:t>not</w:t>
      </w:r>
      <w:r w:rsidRPr="00A92898">
        <w:rPr>
          <w:rFonts w:cs="Times New Roman"/>
          <w:sz w:val="21"/>
          <w:szCs w:val="21"/>
        </w:rPr>
        <w:t xml:space="preserve"> being offered to candidates pursuing </w:t>
      </w:r>
      <w:r w:rsidR="0093316C">
        <w:rPr>
          <w:rFonts w:cs="Times New Roman"/>
          <w:sz w:val="21"/>
          <w:szCs w:val="21"/>
        </w:rPr>
        <w:t>bachelor’s in social sciences</w:t>
      </w:r>
      <w:r w:rsidRPr="00A92898">
        <w:rPr>
          <w:rFonts w:cs="Times New Roman"/>
          <w:sz w:val="21"/>
          <w:szCs w:val="21"/>
        </w:rPr>
        <w:t xml:space="preserve"> such as economics, business studies, psychology, sociology, anthropology, history and so on. </w:t>
      </w:r>
    </w:p>
    <w:p w14:paraId="54732673" w14:textId="77777777" w:rsidR="008569C7" w:rsidRPr="00A92898" w:rsidRDefault="008569C7" w:rsidP="008569C7">
      <w:pPr>
        <w:spacing w:after="0" w:line="360" w:lineRule="auto"/>
        <w:ind w:left="360"/>
        <w:jc w:val="both"/>
        <w:rPr>
          <w:rFonts w:cs="Times New Roman"/>
          <w:sz w:val="21"/>
          <w:szCs w:val="21"/>
        </w:rPr>
      </w:pPr>
    </w:p>
    <w:p w14:paraId="6096ECFB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>What does this scholarship cover?</w:t>
      </w:r>
    </w:p>
    <w:p w14:paraId="190E45E8" w14:textId="3AA6E165" w:rsidR="008569C7" w:rsidRPr="00A92898" w:rsidRDefault="002D5706" w:rsidP="008569C7">
      <w:pPr>
        <w:spacing w:after="0" w:line="360" w:lineRule="auto"/>
        <w:ind w:left="360"/>
        <w:contextualSpacing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 xml:space="preserve">Scotland </w:t>
      </w:r>
      <w:r w:rsidR="008569C7" w:rsidRPr="00A92898">
        <w:rPr>
          <w:rFonts w:cs="Times New Roman"/>
          <w:color w:val="000000" w:themeColor="text1"/>
          <w:sz w:val="21"/>
          <w:szCs w:val="21"/>
        </w:rPr>
        <w:t>Pakistan Scholarship Scheme will facilitate award-holders with the following:</w:t>
      </w:r>
    </w:p>
    <w:p w14:paraId="539C9E43" w14:textId="3C1BE48F" w:rsidR="008569C7" w:rsidRPr="00A92898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  <w:color w:val="000000" w:themeColor="text1"/>
          <w:sz w:val="21"/>
          <w:szCs w:val="21"/>
          <w:u w:val="single"/>
        </w:rPr>
      </w:pPr>
      <w:r w:rsidRPr="00A92898">
        <w:rPr>
          <w:rFonts w:eastAsia="Times New Roman" w:cs="Arial"/>
          <w:color w:val="000000" w:themeColor="text1"/>
          <w:sz w:val="21"/>
          <w:szCs w:val="21"/>
          <w:lang w:eastAsia="en-GB"/>
        </w:rPr>
        <w:t xml:space="preserve">Tuition fees for </w:t>
      </w:r>
      <w:r w:rsidR="00042413">
        <w:rPr>
          <w:rFonts w:eastAsia="Times New Roman" w:cs="Arial"/>
          <w:color w:val="000000" w:themeColor="text1"/>
          <w:sz w:val="21"/>
          <w:szCs w:val="21"/>
          <w:lang w:eastAsia="en-GB"/>
        </w:rPr>
        <w:t>bachelor’s</w:t>
      </w:r>
      <w:r w:rsidRPr="00A92898">
        <w:rPr>
          <w:rFonts w:eastAsia="Times New Roman" w:cs="Arial"/>
          <w:color w:val="000000" w:themeColor="text1"/>
          <w:sz w:val="21"/>
          <w:szCs w:val="21"/>
          <w:lang w:eastAsia="en-GB"/>
        </w:rPr>
        <w:t xml:space="preserve"> courses </w:t>
      </w:r>
    </w:p>
    <w:p w14:paraId="3A704708" w14:textId="17DD8474" w:rsidR="008569C7" w:rsidRPr="00A92898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  <w:color w:val="000000" w:themeColor="text1"/>
          <w:sz w:val="21"/>
          <w:szCs w:val="21"/>
          <w:u w:val="single"/>
        </w:rPr>
      </w:pPr>
      <w:r w:rsidRPr="00A92898">
        <w:rPr>
          <w:rFonts w:eastAsia="Times New Roman" w:cs="Arial"/>
          <w:color w:val="000000" w:themeColor="text1"/>
          <w:sz w:val="21"/>
          <w:szCs w:val="21"/>
          <w:lang w:eastAsia="en-GB"/>
        </w:rPr>
        <w:t>University hostel costs</w:t>
      </w:r>
      <w:r w:rsidR="00B81058">
        <w:rPr>
          <w:rFonts w:eastAsia="Times New Roman" w:cs="Arial"/>
          <w:color w:val="000000" w:themeColor="text1"/>
          <w:sz w:val="21"/>
          <w:szCs w:val="21"/>
          <w:lang w:eastAsia="en-GB"/>
        </w:rPr>
        <w:t xml:space="preserve"> (where applicable)</w:t>
      </w:r>
    </w:p>
    <w:p w14:paraId="0061DDD2" w14:textId="77777777" w:rsidR="008569C7" w:rsidRPr="00A92898" w:rsidRDefault="008569C7" w:rsidP="008569C7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  <w:color w:val="000000" w:themeColor="text1"/>
          <w:sz w:val="21"/>
          <w:szCs w:val="21"/>
          <w:u w:val="single"/>
        </w:rPr>
      </w:pPr>
      <w:r w:rsidRPr="00A92898">
        <w:rPr>
          <w:rFonts w:eastAsia="Times New Roman" w:cs="Arial"/>
          <w:color w:val="000000" w:themeColor="text1"/>
          <w:sz w:val="21"/>
          <w:szCs w:val="21"/>
          <w:lang w:eastAsia="en-GB"/>
        </w:rPr>
        <w:t>Travel to a</w:t>
      </w:r>
      <w:r w:rsidR="009A1B16">
        <w:rPr>
          <w:rFonts w:eastAsia="Times New Roman" w:cs="Arial"/>
          <w:color w:val="000000" w:themeColor="text1"/>
          <w:sz w:val="21"/>
          <w:szCs w:val="21"/>
          <w:lang w:eastAsia="en-GB"/>
        </w:rPr>
        <w:t>nd from home to university two</w:t>
      </w:r>
      <w:r w:rsidRPr="00A92898">
        <w:rPr>
          <w:rFonts w:eastAsia="Times New Roman" w:cs="Arial"/>
          <w:color w:val="000000" w:themeColor="text1"/>
          <w:sz w:val="21"/>
          <w:szCs w:val="21"/>
          <w:lang w:eastAsia="en-GB"/>
        </w:rPr>
        <w:t xml:space="preserve"> times a year for students staying in on-campus hostels</w:t>
      </w:r>
    </w:p>
    <w:p w14:paraId="45876195" w14:textId="77777777" w:rsidR="008569C7" w:rsidRPr="00A92898" w:rsidRDefault="008569C7" w:rsidP="008569C7">
      <w:pPr>
        <w:spacing w:after="0" w:line="360" w:lineRule="auto"/>
        <w:ind w:left="1080"/>
        <w:contextualSpacing/>
        <w:jc w:val="both"/>
        <w:rPr>
          <w:rFonts w:cs="Times New Roman"/>
          <w:color w:val="000000" w:themeColor="text1"/>
          <w:sz w:val="21"/>
          <w:szCs w:val="21"/>
          <w:u w:val="single"/>
        </w:rPr>
      </w:pPr>
    </w:p>
    <w:p w14:paraId="75B775FB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>What is an HEC recognized university?</w:t>
      </w:r>
    </w:p>
    <w:p w14:paraId="1A361925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HEC recognized universities include Public or Private sector universities that are recognized and affiliated with Higher Education Commission (HEC) of Pakistan. A complete list of HEC recognized universities can be found </w:t>
      </w:r>
      <w:hyperlink r:id="rId7" w:history="1">
        <w:r w:rsidRPr="00A92898">
          <w:rPr>
            <w:rFonts w:cs="Times New Roman"/>
            <w:sz w:val="21"/>
            <w:szCs w:val="21"/>
            <w:u w:val="single"/>
          </w:rPr>
          <w:t>here</w:t>
        </w:r>
      </w:hyperlink>
      <w:r w:rsidRPr="00A92898">
        <w:rPr>
          <w:rFonts w:cs="Times New Roman"/>
          <w:sz w:val="21"/>
          <w:szCs w:val="21"/>
        </w:rPr>
        <w:t>.</w:t>
      </w:r>
    </w:p>
    <w:p w14:paraId="286F56C4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b/>
          <w:sz w:val="21"/>
          <w:szCs w:val="21"/>
        </w:rPr>
      </w:pPr>
    </w:p>
    <w:p w14:paraId="52606B21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>Do you have a list of HEC recognized universities where we can apply?</w:t>
      </w:r>
    </w:p>
    <w:p w14:paraId="57FAA73B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  <w:u w:val="single"/>
        </w:rPr>
      </w:pPr>
      <w:r w:rsidRPr="00A92898">
        <w:rPr>
          <w:rFonts w:cs="Times New Roman"/>
          <w:sz w:val="21"/>
          <w:szCs w:val="21"/>
        </w:rPr>
        <w:t xml:space="preserve">A complete list of HEC recognized universities can be found </w:t>
      </w:r>
      <w:hyperlink r:id="rId8" w:history="1">
        <w:r w:rsidRPr="00A92898">
          <w:rPr>
            <w:rFonts w:cs="Times New Roman"/>
            <w:sz w:val="21"/>
            <w:szCs w:val="21"/>
            <w:u w:val="single"/>
          </w:rPr>
          <w:t>here.</w:t>
        </w:r>
      </w:hyperlink>
    </w:p>
    <w:p w14:paraId="45EE5EE5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  <w:u w:val="single"/>
        </w:rPr>
      </w:pPr>
    </w:p>
    <w:p w14:paraId="64BB5693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>Is there an age limit for this scholarship?</w:t>
      </w:r>
    </w:p>
    <w:p w14:paraId="01F52803" w14:textId="3495F3B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No, there is no age limit for this scholarship. Any Pakistani woman</w:t>
      </w:r>
      <w:r w:rsidR="00954FE1">
        <w:rPr>
          <w:rFonts w:cs="Times New Roman"/>
          <w:sz w:val="21"/>
          <w:szCs w:val="21"/>
        </w:rPr>
        <w:t xml:space="preserve"> (married or unmarried)</w:t>
      </w:r>
      <w:r w:rsidRPr="00A92898">
        <w:rPr>
          <w:rFonts w:cs="Times New Roman"/>
          <w:sz w:val="21"/>
          <w:szCs w:val="21"/>
        </w:rPr>
        <w:t xml:space="preserve"> who wants to pursue a </w:t>
      </w:r>
      <w:r w:rsidR="002E2405">
        <w:rPr>
          <w:rFonts w:cs="Times New Roman"/>
          <w:sz w:val="21"/>
          <w:szCs w:val="21"/>
        </w:rPr>
        <w:t>bachelo</w:t>
      </w:r>
      <w:r w:rsidRPr="00A92898">
        <w:rPr>
          <w:rFonts w:cs="Times New Roman"/>
          <w:sz w:val="21"/>
          <w:szCs w:val="21"/>
        </w:rPr>
        <w:t xml:space="preserve">r’s degree is encouraged to apply. </w:t>
      </w:r>
    </w:p>
    <w:p w14:paraId="350CB011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</w:p>
    <w:p w14:paraId="42CB3FC3" w14:textId="30F4E8BB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 xml:space="preserve">Do I need a new admission </w:t>
      </w:r>
      <w:r w:rsidR="00042413" w:rsidRPr="00A92898">
        <w:rPr>
          <w:rFonts w:cs="Times New Roman"/>
          <w:b/>
          <w:sz w:val="21"/>
          <w:szCs w:val="21"/>
        </w:rPr>
        <w:t>letter,</w:t>
      </w:r>
      <w:r w:rsidRPr="00A92898">
        <w:rPr>
          <w:rFonts w:cs="Times New Roman"/>
          <w:b/>
          <w:sz w:val="21"/>
          <w:szCs w:val="21"/>
        </w:rPr>
        <w:t xml:space="preserve"> or can I use one from last year?</w:t>
      </w:r>
      <w:r w:rsidRPr="00A92898">
        <w:rPr>
          <w:rFonts w:cs="Times New Roman"/>
          <w:sz w:val="21"/>
          <w:szCs w:val="21"/>
        </w:rPr>
        <w:t xml:space="preserve"> </w:t>
      </w:r>
    </w:p>
    <w:p w14:paraId="0A5A068B" w14:textId="104AC70B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The </w:t>
      </w:r>
      <w:r w:rsidR="00B221B5">
        <w:rPr>
          <w:rFonts w:cs="Times New Roman"/>
          <w:sz w:val="21"/>
          <w:szCs w:val="21"/>
        </w:rPr>
        <w:t xml:space="preserve">Scotland Pakistan Scholarship </w:t>
      </w:r>
      <w:r w:rsidRPr="00A92898">
        <w:rPr>
          <w:rFonts w:cs="Times New Roman"/>
          <w:sz w:val="21"/>
          <w:szCs w:val="21"/>
        </w:rPr>
        <w:t xml:space="preserve">will only be offered to candidates who can prove they have been accepted into a university or are already enrolled in a </w:t>
      </w:r>
      <w:r w:rsidR="00FB48CD">
        <w:rPr>
          <w:rFonts w:cs="Times New Roman"/>
          <w:sz w:val="21"/>
          <w:szCs w:val="21"/>
        </w:rPr>
        <w:t>bachelor’s</w:t>
      </w:r>
      <w:r w:rsidRPr="00A92898">
        <w:rPr>
          <w:rFonts w:cs="Times New Roman"/>
          <w:sz w:val="21"/>
          <w:szCs w:val="21"/>
        </w:rPr>
        <w:t xml:space="preserve"> </w:t>
      </w:r>
      <w:r w:rsidR="00042413" w:rsidRPr="00A92898">
        <w:rPr>
          <w:rFonts w:cs="Times New Roman"/>
          <w:sz w:val="21"/>
          <w:szCs w:val="21"/>
        </w:rPr>
        <w:t>programme;</w:t>
      </w:r>
      <w:r w:rsidRPr="00A92898">
        <w:rPr>
          <w:rFonts w:cs="Times New Roman"/>
          <w:sz w:val="21"/>
          <w:szCs w:val="21"/>
        </w:rPr>
        <w:t xml:space="preserve"> </w:t>
      </w:r>
      <w:r w:rsidR="00042413" w:rsidRPr="00A92898">
        <w:rPr>
          <w:rFonts w:cs="Times New Roman"/>
          <w:sz w:val="21"/>
          <w:szCs w:val="21"/>
        </w:rPr>
        <w:t>therefore,</w:t>
      </w:r>
      <w:r w:rsidRPr="00A92898">
        <w:rPr>
          <w:rFonts w:cs="Times New Roman"/>
          <w:sz w:val="21"/>
          <w:szCs w:val="21"/>
        </w:rPr>
        <w:t xml:space="preserve"> your admission letter must be </w:t>
      </w:r>
      <w:r w:rsidR="00042413" w:rsidRPr="00A92898">
        <w:rPr>
          <w:rFonts w:cs="Times New Roman"/>
          <w:sz w:val="21"/>
          <w:szCs w:val="21"/>
        </w:rPr>
        <w:t>valid,</w:t>
      </w:r>
      <w:r w:rsidRPr="00A92898">
        <w:rPr>
          <w:rFonts w:cs="Times New Roman"/>
          <w:sz w:val="21"/>
          <w:szCs w:val="21"/>
        </w:rPr>
        <w:t xml:space="preserve"> or you must be able to present alternative proof of enrolment in the university.</w:t>
      </w:r>
    </w:p>
    <w:p w14:paraId="3AB9A8C9" w14:textId="7C19575A" w:rsidR="008569C7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You can only use your previous admission letter if you are currently enrolled in a </w:t>
      </w:r>
      <w:r w:rsidR="00FB48CD">
        <w:rPr>
          <w:rFonts w:cs="Times New Roman"/>
          <w:sz w:val="21"/>
          <w:szCs w:val="21"/>
        </w:rPr>
        <w:t>bachelor’s</w:t>
      </w:r>
      <w:r w:rsidRPr="00A92898">
        <w:rPr>
          <w:rFonts w:cs="Times New Roman"/>
          <w:sz w:val="21"/>
          <w:szCs w:val="21"/>
        </w:rPr>
        <w:t xml:space="preserve"> programme or have deferred your admission to the following year. If you were previously accepted into a university but did not accept the </w:t>
      </w:r>
      <w:r w:rsidR="00042413" w:rsidRPr="00A92898">
        <w:rPr>
          <w:rFonts w:cs="Times New Roman"/>
          <w:sz w:val="21"/>
          <w:szCs w:val="21"/>
        </w:rPr>
        <w:t>offer,</w:t>
      </w:r>
      <w:r w:rsidRPr="00A92898">
        <w:rPr>
          <w:rFonts w:cs="Times New Roman"/>
          <w:sz w:val="21"/>
          <w:szCs w:val="21"/>
        </w:rPr>
        <w:t xml:space="preserve"> then you must apply to a university again and submit a new admission letter.  </w:t>
      </w:r>
    </w:p>
    <w:p w14:paraId="34E7DA13" w14:textId="282F0F17" w:rsidR="00B221B5" w:rsidRDefault="00B221B5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</w:p>
    <w:p w14:paraId="30629AA1" w14:textId="77777777" w:rsidR="00B81058" w:rsidRPr="00A92898" w:rsidRDefault="00B81058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</w:p>
    <w:p w14:paraId="7F8CF9E3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</w:p>
    <w:p w14:paraId="5E5B759F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lastRenderedPageBreak/>
        <w:t>When is the last date to apply for this scholarship? What if the university intake is after the scholarship deadline?</w:t>
      </w:r>
    </w:p>
    <w:p w14:paraId="75BC2DD9" w14:textId="050848C4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The deadline to submit your application is </w:t>
      </w:r>
      <w:r w:rsidR="00380A86" w:rsidRPr="00082B8D">
        <w:rPr>
          <w:highlight w:val="yellow"/>
        </w:rPr>
        <w:t>September 15, 2023</w:t>
      </w:r>
      <w:r w:rsidR="00944188" w:rsidRPr="001D292C">
        <w:rPr>
          <w:b/>
          <w:highlight w:val="yellow"/>
        </w:rPr>
        <w:t>.</w:t>
      </w:r>
      <w:r w:rsidR="00944188">
        <w:rPr>
          <w:b/>
        </w:rPr>
        <w:t xml:space="preserve"> </w:t>
      </w:r>
      <w:r w:rsidR="00944188" w:rsidRPr="00944188">
        <w:rPr>
          <w:bCs/>
        </w:rPr>
        <w:t>I</w:t>
      </w:r>
      <w:r w:rsidR="00944188" w:rsidRPr="00944188">
        <w:rPr>
          <w:rFonts w:cs="Times New Roman"/>
          <w:bCs/>
          <w:sz w:val="21"/>
          <w:szCs w:val="21"/>
        </w:rPr>
        <w:t>f</w:t>
      </w:r>
      <w:r w:rsidRPr="00A92898">
        <w:rPr>
          <w:rFonts w:cs="Times New Roman"/>
          <w:sz w:val="21"/>
          <w:szCs w:val="21"/>
        </w:rPr>
        <w:t xml:space="preserve"> your university of choice announces admissions after the scholarship deadline, then you may submit your scholarship application without an admission letter. If you are shortlisted </w:t>
      </w:r>
      <w:r w:rsidR="00042413" w:rsidRPr="00A92898">
        <w:rPr>
          <w:rFonts w:cs="Times New Roman"/>
          <w:sz w:val="21"/>
          <w:szCs w:val="21"/>
        </w:rPr>
        <w:t>based on</w:t>
      </w:r>
      <w:r w:rsidRPr="00A92898">
        <w:rPr>
          <w:rFonts w:cs="Times New Roman"/>
          <w:sz w:val="21"/>
          <w:szCs w:val="21"/>
        </w:rPr>
        <w:t xml:space="preserve"> merit and financial need, then we will place you a</w:t>
      </w:r>
      <w:r w:rsidRPr="00A92898">
        <w:rPr>
          <w:rFonts w:cs="Times New Roman"/>
          <w:b/>
          <w:sz w:val="21"/>
          <w:szCs w:val="21"/>
          <w:u w:val="single"/>
        </w:rPr>
        <w:t xml:space="preserve"> conditional offer</w:t>
      </w:r>
      <w:r w:rsidRPr="00A92898">
        <w:rPr>
          <w:rFonts w:cs="Times New Roman"/>
          <w:sz w:val="21"/>
          <w:szCs w:val="21"/>
        </w:rPr>
        <w:t xml:space="preserve">. This conditional offer however will only be confirmed when you submit an admission offer letter. If you are unable to provide proof of admission, your application will be disqualified. </w:t>
      </w:r>
    </w:p>
    <w:p w14:paraId="4F37DCE9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</w:p>
    <w:p w14:paraId="2D22B2E2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>How are candidates shortlisted for the scholarship?</w:t>
      </w:r>
    </w:p>
    <w:p w14:paraId="27355295" w14:textId="2D7BFCB1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Candidates who fulfil all basic eligibility criteria are shortlisted </w:t>
      </w:r>
      <w:r w:rsidR="00042413" w:rsidRPr="00A92898">
        <w:rPr>
          <w:rFonts w:cs="Times New Roman"/>
          <w:sz w:val="21"/>
          <w:szCs w:val="21"/>
        </w:rPr>
        <w:t>based on</w:t>
      </w:r>
      <w:r w:rsidRPr="00A92898">
        <w:rPr>
          <w:rFonts w:cs="Times New Roman"/>
          <w:sz w:val="21"/>
          <w:szCs w:val="21"/>
        </w:rPr>
        <w:t xml:space="preserve"> academic merit and financial needs. The basic eligibility criterion is as follows:</w:t>
      </w:r>
    </w:p>
    <w:p w14:paraId="43ADE6BC" w14:textId="77777777" w:rsidR="008569C7" w:rsidRPr="00A92898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You are a Pakistani woman, currently residing in Pakistan </w:t>
      </w:r>
    </w:p>
    <w:p w14:paraId="01799484" w14:textId="4E408357" w:rsidR="008569C7" w:rsidRPr="00A92898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The </w:t>
      </w:r>
      <w:r w:rsidR="00F466E0">
        <w:rPr>
          <w:rFonts w:cs="Times New Roman"/>
          <w:sz w:val="21"/>
          <w:szCs w:val="21"/>
        </w:rPr>
        <w:t>bachelo</w:t>
      </w:r>
      <w:r w:rsidRPr="00A92898">
        <w:rPr>
          <w:rFonts w:cs="Times New Roman"/>
          <w:sz w:val="21"/>
          <w:szCs w:val="21"/>
        </w:rPr>
        <w:t xml:space="preserve">r’s degree you want to pursue is </w:t>
      </w:r>
      <w:r w:rsidRPr="00A92898">
        <w:rPr>
          <w:rFonts w:cs="Times New Roman"/>
          <w:b/>
          <w:sz w:val="21"/>
          <w:szCs w:val="21"/>
          <w:u w:val="single"/>
        </w:rPr>
        <w:t>no longer than</w:t>
      </w:r>
      <w:r w:rsidR="00F466E0">
        <w:rPr>
          <w:rFonts w:cs="Times New Roman"/>
          <w:sz w:val="21"/>
          <w:szCs w:val="21"/>
        </w:rPr>
        <w:t xml:space="preserve"> 4</w:t>
      </w:r>
      <w:r w:rsidRPr="00A92898">
        <w:rPr>
          <w:rFonts w:cs="Times New Roman"/>
          <w:sz w:val="21"/>
          <w:szCs w:val="21"/>
        </w:rPr>
        <w:t xml:space="preserve"> years (</w:t>
      </w:r>
      <w:r w:rsidR="00042413" w:rsidRPr="00A92898">
        <w:rPr>
          <w:rFonts w:cs="Times New Roman"/>
          <w:sz w:val="21"/>
          <w:szCs w:val="21"/>
        </w:rPr>
        <w:t>i.e.,</w:t>
      </w:r>
      <w:r w:rsidRPr="00A92898">
        <w:rPr>
          <w:rFonts w:cs="Times New Roman"/>
          <w:sz w:val="21"/>
          <w:szCs w:val="21"/>
        </w:rPr>
        <w:t xml:space="preserve"> the program you are appl</w:t>
      </w:r>
      <w:r w:rsidR="00F466E0">
        <w:rPr>
          <w:rFonts w:cs="Times New Roman"/>
          <w:sz w:val="21"/>
          <w:szCs w:val="21"/>
        </w:rPr>
        <w:t>ying for can be no longer than 4</w:t>
      </w:r>
      <w:r w:rsidRPr="00A92898">
        <w:rPr>
          <w:rFonts w:cs="Times New Roman"/>
          <w:sz w:val="21"/>
          <w:szCs w:val="21"/>
        </w:rPr>
        <w:t xml:space="preserve"> years. I</w:t>
      </w:r>
      <w:r w:rsidR="00F466E0">
        <w:rPr>
          <w:rFonts w:cs="Times New Roman"/>
          <w:sz w:val="21"/>
          <w:szCs w:val="21"/>
        </w:rPr>
        <w:t>f the programme is longer than 4</w:t>
      </w:r>
      <w:r w:rsidRPr="00A92898">
        <w:rPr>
          <w:rFonts w:cs="Times New Roman"/>
          <w:sz w:val="21"/>
          <w:szCs w:val="21"/>
        </w:rPr>
        <w:t xml:space="preserve"> </w:t>
      </w:r>
      <w:r w:rsidR="00264635" w:rsidRPr="00A92898">
        <w:rPr>
          <w:rFonts w:cs="Times New Roman"/>
          <w:sz w:val="21"/>
          <w:szCs w:val="21"/>
        </w:rPr>
        <w:t>years,</w:t>
      </w:r>
      <w:r w:rsidRPr="00A92898">
        <w:rPr>
          <w:rFonts w:cs="Times New Roman"/>
          <w:sz w:val="21"/>
          <w:szCs w:val="21"/>
        </w:rPr>
        <w:t xml:space="preserve"> then you are not eligible for the scholarship)</w:t>
      </w:r>
    </w:p>
    <w:p w14:paraId="304333BE" w14:textId="4BC86859" w:rsidR="008569C7" w:rsidRPr="00A92898" w:rsidRDefault="008569C7" w:rsidP="008569C7">
      <w:pPr>
        <w:numPr>
          <w:ilvl w:val="0"/>
          <w:numId w:val="2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You have a confirmed offer/admission from an HEC recognized </w:t>
      </w:r>
      <w:r w:rsidR="00F466E0" w:rsidRPr="00F466E0">
        <w:rPr>
          <w:rFonts w:cs="Times New Roman"/>
          <w:b/>
          <w:sz w:val="21"/>
          <w:szCs w:val="21"/>
        </w:rPr>
        <w:t>public</w:t>
      </w:r>
      <w:r w:rsidR="00F466E0">
        <w:rPr>
          <w:rFonts w:cs="Times New Roman"/>
          <w:sz w:val="21"/>
          <w:szCs w:val="21"/>
        </w:rPr>
        <w:t xml:space="preserve"> </w:t>
      </w:r>
      <w:r w:rsidRPr="00A92898">
        <w:rPr>
          <w:rFonts w:cs="Times New Roman"/>
          <w:sz w:val="21"/>
          <w:szCs w:val="21"/>
        </w:rPr>
        <w:t>university.  (</w:t>
      </w:r>
      <w:r w:rsidR="00042413" w:rsidRPr="00A92898">
        <w:rPr>
          <w:rFonts w:cs="Times New Roman"/>
          <w:sz w:val="21"/>
          <w:szCs w:val="21"/>
        </w:rPr>
        <w:t>i.e.,</w:t>
      </w:r>
      <w:r w:rsidRPr="00A92898">
        <w:rPr>
          <w:rFonts w:cs="Times New Roman"/>
          <w:sz w:val="21"/>
          <w:szCs w:val="21"/>
        </w:rPr>
        <w:t xml:space="preserve"> you must have applied for a </w:t>
      </w:r>
      <w:r w:rsidR="00F466E0">
        <w:rPr>
          <w:rFonts w:cs="Times New Roman"/>
          <w:sz w:val="21"/>
          <w:szCs w:val="21"/>
        </w:rPr>
        <w:t>bachelor</w:t>
      </w:r>
      <w:r w:rsidRPr="00A92898">
        <w:rPr>
          <w:rFonts w:cs="Times New Roman"/>
          <w:sz w:val="21"/>
          <w:szCs w:val="21"/>
        </w:rPr>
        <w:t>’s degree and received an offer from a university, admitting you to a programme in their institution)</w:t>
      </w:r>
    </w:p>
    <w:p w14:paraId="1D24C4D0" w14:textId="77777777" w:rsidR="008569C7" w:rsidRPr="00A92898" w:rsidRDefault="008569C7" w:rsidP="008569C7">
      <w:pPr>
        <w:spacing w:after="0" w:line="360" w:lineRule="auto"/>
        <w:ind w:left="1440"/>
        <w:contextualSpacing/>
        <w:jc w:val="both"/>
        <w:rPr>
          <w:rFonts w:cs="Times New Roman"/>
          <w:sz w:val="21"/>
          <w:szCs w:val="21"/>
        </w:rPr>
      </w:pPr>
    </w:p>
    <w:p w14:paraId="269F14CD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>What level of education is this scholarship for?</w:t>
      </w:r>
    </w:p>
    <w:p w14:paraId="3FEDC544" w14:textId="3347F69C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The Scottish Scholarship is only for candidates who are pursuing a </w:t>
      </w:r>
      <w:r w:rsidR="00264635" w:rsidRPr="00A92898">
        <w:rPr>
          <w:rFonts w:cs="Times New Roman"/>
          <w:sz w:val="21"/>
          <w:szCs w:val="21"/>
        </w:rPr>
        <w:t>one- or two-year</w:t>
      </w:r>
      <w:r w:rsidRPr="00A92898">
        <w:rPr>
          <w:rFonts w:cs="Times New Roman"/>
          <w:sz w:val="21"/>
          <w:szCs w:val="21"/>
        </w:rPr>
        <w:t xml:space="preserve"> master’s</w:t>
      </w:r>
      <w:r w:rsidR="0033191D">
        <w:rPr>
          <w:rFonts w:cs="Times New Roman"/>
          <w:sz w:val="21"/>
          <w:szCs w:val="21"/>
        </w:rPr>
        <w:t xml:space="preserve"> or MPhil</w:t>
      </w:r>
      <w:r w:rsidRPr="00A92898">
        <w:rPr>
          <w:rFonts w:cs="Times New Roman"/>
          <w:sz w:val="21"/>
          <w:szCs w:val="21"/>
        </w:rPr>
        <w:t xml:space="preserve"> degree</w:t>
      </w:r>
      <w:r w:rsidR="00DF183E">
        <w:rPr>
          <w:rFonts w:cs="Times New Roman"/>
          <w:sz w:val="21"/>
          <w:szCs w:val="21"/>
        </w:rPr>
        <w:t xml:space="preserve"> or</w:t>
      </w:r>
      <w:r w:rsidR="00FB48CD">
        <w:rPr>
          <w:rFonts w:cs="Times New Roman"/>
          <w:sz w:val="21"/>
          <w:szCs w:val="21"/>
        </w:rPr>
        <w:t xml:space="preserve"> a </w:t>
      </w:r>
      <w:r w:rsidR="00264635">
        <w:rPr>
          <w:rFonts w:cs="Times New Roman"/>
          <w:sz w:val="21"/>
          <w:szCs w:val="21"/>
        </w:rPr>
        <w:t>four-year</w:t>
      </w:r>
      <w:r w:rsidR="00DF183E">
        <w:rPr>
          <w:rFonts w:cs="Times New Roman"/>
          <w:sz w:val="21"/>
          <w:szCs w:val="21"/>
        </w:rPr>
        <w:t xml:space="preserve"> bachelor’s degree</w:t>
      </w:r>
      <w:r w:rsidRPr="00A92898">
        <w:rPr>
          <w:rFonts w:cs="Times New Roman"/>
          <w:sz w:val="21"/>
          <w:szCs w:val="21"/>
        </w:rPr>
        <w:t xml:space="preserve">. The Scottish Scholarship </w:t>
      </w:r>
      <w:r w:rsidRPr="00A92898">
        <w:rPr>
          <w:rFonts w:cs="Times New Roman"/>
          <w:b/>
          <w:sz w:val="21"/>
          <w:szCs w:val="21"/>
          <w:u w:val="single"/>
        </w:rPr>
        <w:t xml:space="preserve">does not </w:t>
      </w:r>
      <w:r w:rsidRPr="00A92898">
        <w:rPr>
          <w:rFonts w:cs="Times New Roman"/>
          <w:sz w:val="21"/>
          <w:szCs w:val="21"/>
        </w:rPr>
        <w:t xml:space="preserve">fund PhD programmes. </w:t>
      </w:r>
    </w:p>
    <w:p w14:paraId="1FB59A29" w14:textId="77777777" w:rsidR="008569C7" w:rsidRPr="00A92898" w:rsidRDefault="008569C7" w:rsidP="00F466E0">
      <w:p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</w:p>
    <w:p w14:paraId="14E7C79A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 xml:space="preserve">Can I apply for this scholarship if I am already enrolled in a </w:t>
      </w:r>
      <w:r w:rsidR="00F466E0">
        <w:rPr>
          <w:rFonts w:cs="Times New Roman"/>
          <w:b/>
          <w:sz w:val="21"/>
          <w:szCs w:val="21"/>
        </w:rPr>
        <w:t>bachelo</w:t>
      </w:r>
      <w:r w:rsidRPr="00A92898">
        <w:rPr>
          <w:rFonts w:cs="Times New Roman"/>
          <w:b/>
          <w:sz w:val="21"/>
          <w:szCs w:val="21"/>
        </w:rPr>
        <w:t>r’s programme?</w:t>
      </w:r>
    </w:p>
    <w:p w14:paraId="1AE114F9" w14:textId="5495840C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If you are already enrolled in a</w:t>
      </w:r>
      <w:r w:rsidR="00F466E0">
        <w:rPr>
          <w:rFonts w:cs="Times New Roman"/>
          <w:sz w:val="21"/>
          <w:szCs w:val="21"/>
        </w:rPr>
        <w:t xml:space="preserve"> bachelor’s</w:t>
      </w:r>
      <w:r w:rsidRPr="00A92898">
        <w:rPr>
          <w:rFonts w:cs="Times New Roman"/>
          <w:sz w:val="21"/>
          <w:szCs w:val="21"/>
        </w:rPr>
        <w:t xml:space="preserve"> programme and require the scholarship to complete your </w:t>
      </w:r>
      <w:r w:rsidR="002E3474">
        <w:rPr>
          <w:rFonts w:cs="Times New Roman"/>
          <w:sz w:val="21"/>
          <w:szCs w:val="21"/>
        </w:rPr>
        <w:t xml:space="preserve">remaining </w:t>
      </w:r>
      <w:r w:rsidR="002E3474" w:rsidRPr="00A92898">
        <w:rPr>
          <w:rFonts w:cs="Times New Roman"/>
          <w:sz w:val="21"/>
          <w:szCs w:val="21"/>
        </w:rPr>
        <w:t>degree,</w:t>
      </w:r>
      <w:r w:rsidRPr="00A92898">
        <w:rPr>
          <w:rFonts w:cs="Times New Roman"/>
          <w:sz w:val="21"/>
          <w:szCs w:val="21"/>
        </w:rPr>
        <w:t xml:space="preserve"> then you are eligible to apply for this scholarship. </w:t>
      </w:r>
    </w:p>
    <w:p w14:paraId="47EE4682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</w:p>
    <w:p w14:paraId="1B13CFF5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 xml:space="preserve">I’m in my second year of </w:t>
      </w:r>
      <w:r w:rsidR="002E6780">
        <w:rPr>
          <w:rFonts w:cs="Times New Roman"/>
          <w:b/>
          <w:sz w:val="21"/>
          <w:szCs w:val="21"/>
        </w:rPr>
        <w:t>bachelors</w:t>
      </w:r>
      <w:r w:rsidRPr="00A92898">
        <w:rPr>
          <w:rFonts w:cs="Times New Roman"/>
          <w:b/>
          <w:sz w:val="21"/>
          <w:szCs w:val="21"/>
        </w:rPr>
        <w:t>, can I apply?</w:t>
      </w:r>
    </w:p>
    <w:p w14:paraId="621D9E9A" w14:textId="07F12C65" w:rsidR="008569C7" w:rsidRPr="00A92898" w:rsidRDefault="008569C7" w:rsidP="008569C7">
      <w:pPr>
        <w:spacing w:after="0" w:line="360" w:lineRule="auto"/>
        <w:ind w:left="360"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If you are currently enrolled in a </w:t>
      </w:r>
      <w:r w:rsidR="003449F9">
        <w:rPr>
          <w:rFonts w:cs="Times New Roman"/>
          <w:sz w:val="21"/>
          <w:szCs w:val="21"/>
        </w:rPr>
        <w:t>bachelor’s</w:t>
      </w:r>
      <w:r w:rsidRPr="00A92898">
        <w:rPr>
          <w:rFonts w:cs="Times New Roman"/>
          <w:sz w:val="21"/>
          <w:szCs w:val="21"/>
        </w:rPr>
        <w:t xml:space="preserve"> programme and require a scholarship for your </w:t>
      </w:r>
      <w:r w:rsidR="002E3474">
        <w:rPr>
          <w:rFonts w:cs="Times New Roman"/>
          <w:sz w:val="21"/>
          <w:szCs w:val="21"/>
        </w:rPr>
        <w:t>remaining degree</w:t>
      </w:r>
      <w:r w:rsidRPr="00A92898">
        <w:rPr>
          <w:rFonts w:cs="Times New Roman"/>
          <w:sz w:val="21"/>
          <w:szCs w:val="21"/>
        </w:rPr>
        <w:t xml:space="preserve">, then you are eligible to apply. Please note, all other shortlisting criterion holds. You must be enrolled in </w:t>
      </w:r>
      <w:r w:rsidR="003449F9">
        <w:rPr>
          <w:rFonts w:cs="Times New Roman"/>
          <w:sz w:val="21"/>
          <w:szCs w:val="21"/>
        </w:rPr>
        <w:t>bachelor’s</w:t>
      </w:r>
      <w:r w:rsidRPr="00A92898">
        <w:rPr>
          <w:rFonts w:cs="Times New Roman"/>
          <w:sz w:val="21"/>
          <w:szCs w:val="21"/>
        </w:rPr>
        <w:t xml:space="preserve"> programme in one of the relevant fields i.e.</w:t>
      </w:r>
    </w:p>
    <w:p w14:paraId="255A676B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Education</w:t>
      </w:r>
    </w:p>
    <w:p w14:paraId="183E35D0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Sustainable Energy</w:t>
      </w:r>
    </w:p>
    <w:p w14:paraId="25A31A0C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Food Security and Agriculture</w:t>
      </w:r>
    </w:p>
    <w:p w14:paraId="7D2AFBA6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Health Sciences (Medical Sciences are not included)</w:t>
      </w:r>
    </w:p>
    <w:p w14:paraId="7504FF78" w14:textId="77777777" w:rsidR="008569C7" w:rsidRPr="00A92898" w:rsidRDefault="008569C7" w:rsidP="008569C7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5BC99BA6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lastRenderedPageBreak/>
        <w:t xml:space="preserve">How do I secure an offer letter? </w:t>
      </w:r>
    </w:p>
    <w:p w14:paraId="60650F49" w14:textId="77777777" w:rsidR="008569C7" w:rsidRPr="00A92898" w:rsidRDefault="008569C7" w:rsidP="008569C7">
      <w:pPr>
        <w:spacing w:after="0" w:line="360" w:lineRule="auto"/>
        <w:ind w:left="360"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To secure an offer letter, you must apply to an HEC recognized</w:t>
      </w:r>
      <w:r w:rsidR="00F77A26" w:rsidRPr="00F77A26">
        <w:rPr>
          <w:rFonts w:cs="Times New Roman"/>
          <w:b/>
          <w:sz w:val="21"/>
          <w:szCs w:val="21"/>
        </w:rPr>
        <w:t xml:space="preserve"> public</w:t>
      </w:r>
      <w:r w:rsidR="00F77A26">
        <w:rPr>
          <w:rFonts w:cs="Times New Roman"/>
          <w:sz w:val="21"/>
          <w:szCs w:val="21"/>
        </w:rPr>
        <w:t xml:space="preserve"> </w:t>
      </w:r>
      <w:r w:rsidRPr="00A92898">
        <w:rPr>
          <w:rFonts w:cs="Times New Roman"/>
          <w:sz w:val="21"/>
          <w:szCs w:val="21"/>
        </w:rPr>
        <w:t xml:space="preserve">university of your choice for </w:t>
      </w:r>
      <w:r w:rsidR="00F77A26">
        <w:rPr>
          <w:rFonts w:cs="Times New Roman"/>
          <w:sz w:val="21"/>
          <w:szCs w:val="21"/>
        </w:rPr>
        <w:t>bachelor’s</w:t>
      </w:r>
      <w:r w:rsidR="00F77A26" w:rsidRPr="00A92898">
        <w:rPr>
          <w:rFonts w:cs="Times New Roman"/>
          <w:sz w:val="21"/>
          <w:szCs w:val="21"/>
        </w:rPr>
        <w:t xml:space="preserve"> </w:t>
      </w:r>
      <w:r w:rsidRPr="00A92898">
        <w:rPr>
          <w:rFonts w:cs="Times New Roman"/>
          <w:sz w:val="21"/>
          <w:szCs w:val="21"/>
        </w:rPr>
        <w:t>degree in the following fields:</w:t>
      </w:r>
    </w:p>
    <w:p w14:paraId="20085783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Education</w:t>
      </w:r>
    </w:p>
    <w:p w14:paraId="7B11F6F5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Sustainable Energy</w:t>
      </w:r>
    </w:p>
    <w:p w14:paraId="7B3C01F2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Food Security and Agriculture</w:t>
      </w:r>
    </w:p>
    <w:p w14:paraId="4823A550" w14:textId="77777777" w:rsidR="008569C7" w:rsidRPr="00A92898" w:rsidRDefault="008569C7" w:rsidP="008569C7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>Health Sciences (Medical Sciences are not included)</w:t>
      </w:r>
    </w:p>
    <w:p w14:paraId="1A89C668" w14:textId="77777777" w:rsidR="008569C7" w:rsidRPr="00A92898" w:rsidRDefault="008569C7" w:rsidP="008569C7">
      <w:pPr>
        <w:spacing w:after="0" w:line="360" w:lineRule="auto"/>
        <w:ind w:firstLine="360"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Once the university offers you an admission, you can submit the letter as proof. </w:t>
      </w:r>
    </w:p>
    <w:p w14:paraId="328D3D2D" w14:textId="77777777" w:rsidR="008569C7" w:rsidRPr="00A92898" w:rsidRDefault="008569C7" w:rsidP="008569C7">
      <w:pPr>
        <w:spacing w:after="0" w:line="360" w:lineRule="auto"/>
        <w:ind w:firstLine="360"/>
        <w:jc w:val="both"/>
        <w:rPr>
          <w:rFonts w:cs="Times New Roman"/>
          <w:sz w:val="21"/>
          <w:szCs w:val="21"/>
        </w:rPr>
      </w:pPr>
    </w:p>
    <w:p w14:paraId="6F70C66E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jc w:val="both"/>
        <w:rPr>
          <w:b/>
          <w:sz w:val="21"/>
          <w:szCs w:val="21"/>
        </w:rPr>
      </w:pPr>
      <w:r w:rsidRPr="00A92898">
        <w:rPr>
          <w:b/>
          <w:sz w:val="21"/>
          <w:szCs w:val="21"/>
        </w:rPr>
        <w:t>What is proof of admission?</w:t>
      </w:r>
    </w:p>
    <w:p w14:paraId="5479570E" w14:textId="77777777" w:rsidR="008569C7" w:rsidRPr="00A92898" w:rsidRDefault="008569C7" w:rsidP="008569C7">
      <w:pPr>
        <w:spacing w:after="0" w:line="360" w:lineRule="auto"/>
        <w:ind w:left="360"/>
        <w:jc w:val="both"/>
        <w:rPr>
          <w:sz w:val="21"/>
          <w:szCs w:val="21"/>
        </w:rPr>
      </w:pPr>
      <w:r w:rsidRPr="00A92898">
        <w:rPr>
          <w:sz w:val="21"/>
          <w:szCs w:val="21"/>
        </w:rPr>
        <w:t xml:space="preserve">Proof of admission is any document that confirms that you have been admitted into a university. It will also hold the name of your department, what programme you are pursuing, when you started the programme, and what year your degree will commence. </w:t>
      </w:r>
    </w:p>
    <w:p w14:paraId="4E0D9FE8" w14:textId="77777777" w:rsidR="008569C7" w:rsidRPr="00A92898" w:rsidRDefault="008569C7" w:rsidP="008569C7">
      <w:pPr>
        <w:spacing w:after="0" w:line="360" w:lineRule="auto"/>
        <w:ind w:left="360"/>
        <w:jc w:val="both"/>
        <w:rPr>
          <w:sz w:val="21"/>
          <w:szCs w:val="21"/>
        </w:rPr>
      </w:pPr>
    </w:p>
    <w:p w14:paraId="7BBC6FBA" w14:textId="77777777" w:rsidR="008569C7" w:rsidRPr="00A92898" w:rsidRDefault="008569C7" w:rsidP="008569C7">
      <w:pPr>
        <w:numPr>
          <w:ilvl w:val="0"/>
          <w:numId w:val="5"/>
        </w:numPr>
        <w:spacing w:after="0" w:line="360" w:lineRule="auto"/>
        <w:contextualSpacing/>
        <w:jc w:val="both"/>
        <w:rPr>
          <w:rFonts w:cs="Times New Roman"/>
          <w:b/>
          <w:sz w:val="21"/>
          <w:szCs w:val="21"/>
        </w:rPr>
      </w:pPr>
      <w:r w:rsidRPr="00A92898">
        <w:rPr>
          <w:rFonts w:cs="Times New Roman"/>
          <w:b/>
          <w:sz w:val="21"/>
          <w:szCs w:val="21"/>
        </w:rPr>
        <w:t xml:space="preserve">I want to pursue a </w:t>
      </w:r>
      <w:r w:rsidR="003449F9">
        <w:rPr>
          <w:rFonts w:cs="Times New Roman"/>
          <w:b/>
          <w:sz w:val="21"/>
          <w:szCs w:val="21"/>
        </w:rPr>
        <w:t>bachelo</w:t>
      </w:r>
      <w:r w:rsidR="003449F9" w:rsidRPr="00A92898">
        <w:rPr>
          <w:rFonts w:cs="Times New Roman"/>
          <w:b/>
          <w:sz w:val="21"/>
          <w:szCs w:val="21"/>
        </w:rPr>
        <w:t>r’s</w:t>
      </w:r>
      <w:r w:rsidRPr="00A92898">
        <w:rPr>
          <w:rFonts w:cs="Times New Roman"/>
          <w:b/>
          <w:sz w:val="21"/>
          <w:szCs w:val="21"/>
        </w:rPr>
        <w:t xml:space="preserve"> in an international university. Am I eligible to apply for this scholarship? </w:t>
      </w:r>
    </w:p>
    <w:p w14:paraId="07173AB8" w14:textId="3CADC358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  <w:r w:rsidRPr="00A92898">
        <w:rPr>
          <w:rFonts w:cs="Times New Roman"/>
          <w:sz w:val="21"/>
          <w:szCs w:val="21"/>
        </w:rPr>
        <w:t xml:space="preserve">The </w:t>
      </w:r>
      <w:r w:rsidR="00B221B5">
        <w:rPr>
          <w:rFonts w:cs="Times New Roman"/>
          <w:sz w:val="21"/>
          <w:szCs w:val="21"/>
        </w:rPr>
        <w:t xml:space="preserve">Scotland Pakistan Scholarship </w:t>
      </w:r>
      <w:r w:rsidRPr="00A92898">
        <w:rPr>
          <w:rFonts w:cs="Times New Roman"/>
          <w:sz w:val="21"/>
          <w:szCs w:val="21"/>
        </w:rPr>
        <w:t xml:space="preserve">is only being offered to female candidates who are pursuing a </w:t>
      </w:r>
      <w:r w:rsidR="00790179">
        <w:rPr>
          <w:rFonts w:cs="Times New Roman"/>
          <w:sz w:val="21"/>
          <w:szCs w:val="21"/>
        </w:rPr>
        <w:t>bachelor’s</w:t>
      </w:r>
      <w:r w:rsidRPr="00A92898">
        <w:rPr>
          <w:rFonts w:cs="Times New Roman"/>
          <w:sz w:val="21"/>
          <w:szCs w:val="21"/>
        </w:rPr>
        <w:t xml:space="preserve"> degree in a </w:t>
      </w:r>
      <w:r w:rsidRPr="002E3474">
        <w:rPr>
          <w:rFonts w:cs="Times New Roman"/>
          <w:b/>
          <w:sz w:val="21"/>
          <w:szCs w:val="21"/>
        </w:rPr>
        <w:t xml:space="preserve">Pakistani </w:t>
      </w:r>
      <w:r w:rsidR="001E0102" w:rsidRPr="002E3474">
        <w:rPr>
          <w:rFonts w:cs="Times New Roman"/>
          <w:b/>
          <w:sz w:val="21"/>
          <w:szCs w:val="21"/>
        </w:rPr>
        <w:t xml:space="preserve">public </w:t>
      </w:r>
      <w:r w:rsidRPr="002E3474">
        <w:rPr>
          <w:rFonts w:cs="Times New Roman"/>
          <w:b/>
          <w:sz w:val="21"/>
          <w:szCs w:val="21"/>
        </w:rPr>
        <w:t>university</w:t>
      </w:r>
      <w:r w:rsidRPr="00A92898">
        <w:rPr>
          <w:rFonts w:cs="Times New Roman"/>
          <w:sz w:val="21"/>
          <w:szCs w:val="21"/>
        </w:rPr>
        <w:t xml:space="preserve">. This scholarship is not for international studies. </w:t>
      </w:r>
    </w:p>
    <w:p w14:paraId="213459F8" w14:textId="77777777" w:rsidR="008569C7" w:rsidRPr="00A92898" w:rsidRDefault="008569C7" w:rsidP="008569C7">
      <w:pPr>
        <w:spacing w:after="0" w:line="360" w:lineRule="auto"/>
        <w:ind w:left="360"/>
        <w:contextualSpacing/>
        <w:jc w:val="both"/>
        <w:rPr>
          <w:rFonts w:cs="Times New Roman"/>
          <w:sz w:val="21"/>
          <w:szCs w:val="21"/>
        </w:rPr>
      </w:pPr>
    </w:p>
    <w:p w14:paraId="706C509D" w14:textId="77777777" w:rsidR="00B87239" w:rsidRPr="00A92898" w:rsidRDefault="00B87239"/>
    <w:sectPr w:rsidR="00B87239" w:rsidRPr="00A928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D1E" w14:textId="77777777" w:rsidR="00941C66" w:rsidRDefault="00941C66" w:rsidP="00B221B5">
      <w:pPr>
        <w:spacing w:after="0" w:line="240" w:lineRule="auto"/>
      </w:pPr>
      <w:r>
        <w:separator/>
      </w:r>
    </w:p>
  </w:endnote>
  <w:endnote w:type="continuationSeparator" w:id="0">
    <w:p w14:paraId="183B572C" w14:textId="77777777" w:rsidR="00941C66" w:rsidRDefault="00941C66" w:rsidP="00B2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C0B0" w14:textId="77777777" w:rsidR="00941C66" w:rsidRDefault="00941C66" w:rsidP="00B221B5">
      <w:pPr>
        <w:spacing w:after="0" w:line="240" w:lineRule="auto"/>
      </w:pPr>
      <w:r>
        <w:separator/>
      </w:r>
    </w:p>
  </w:footnote>
  <w:footnote w:type="continuationSeparator" w:id="0">
    <w:p w14:paraId="2E2B467D" w14:textId="77777777" w:rsidR="00941C66" w:rsidRDefault="00941C66" w:rsidP="00B2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39"/>
    <w:multiLevelType w:val="hybridMultilevel"/>
    <w:tmpl w:val="E516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4E74"/>
    <w:multiLevelType w:val="hybridMultilevel"/>
    <w:tmpl w:val="E05E3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441485"/>
    <w:multiLevelType w:val="hybridMultilevel"/>
    <w:tmpl w:val="528C27CC"/>
    <w:lvl w:ilvl="0" w:tplc="6DD85898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1D9E"/>
    <w:multiLevelType w:val="hybridMultilevel"/>
    <w:tmpl w:val="E576A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F0AAE"/>
    <w:multiLevelType w:val="hybridMultilevel"/>
    <w:tmpl w:val="D4EAA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5821FD"/>
    <w:multiLevelType w:val="hybridMultilevel"/>
    <w:tmpl w:val="64E2C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364AEC"/>
    <w:multiLevelType w:val="hybridMultilevel"/>
    <w:tmpl w:val="1A48B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003937">
    <w:abstractNumId w:val="1"/>
  </w:num>
  <w:num w:numId="2" w16cid:durableId="986084440">
    <w:abstractNumId w:val="5"/>
  </w:num>
  <w:num w:numId="3" w16cid:durableId="1764836406">
    <w:abstractNumId w:val="3"/>
  </w:num>
  <w:num w:numId="4" w16cid:durableId="2090492773">
    <w:abstractNumId w:val="4"/>
  </w:num>
  <w:num w:numId="5" w16cid:durableId="1464273151">
    <w:abstractNumId w:val="2"/>
  </w:num>
  <w:num w:numId="6" w16cid:durableId="1991784680">
    <w:abstractNumId w:val="6"/>
  </w:num>
  <w:num w:numId="7" w16cid:durableId="118876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E"/>
    <w:rsid w:val="00010739"/>
    <w:rsid w:val="00034285"/>
    <w:rsid w:val="00042413"/>
    <w:rsid w:val="00051FAB"/>
    <w:rsid w:val="00073BFC"/>
    <w:rsid w:val="00086427"/>
    <w:rsid w:val="000C1DBC"/>
    <w:rsid w:val="000F05A6"/>
    <w:rsid w:val="001402B1"/>
    <w:rsid w:val="00191348"/>
    <w:rsid w:val="001924D6"/>
    <w:rsid w:val="001D292C"/>
    <w:rsid w:val="001E0102"/>
    <w:rsid w:val="00205737"/>
    <w:rsid w:val="00264635"/>
    <w:rsid w:val="00267214"/>
    <w:rsid w:val="002A5B10"/>
    <w:rsid w:val="002D5706"/>
    <w:rsid w:val="002E2405"/>
    <w:rsid w:val="002E3474"/>
    <w:rsid w:val="002E6780"/>
    <w:rsid w:val="003211D7"/>
    <w:rsid w:val="0033191D"/>
    <w:rsid w:val="003449F9"/>
    <w:rsid w:val="00353FC0"/>
    <w:rsid w:val="00380A86"/>
    <w:rsid w:val="003A2B76"/>
    <w:rsid w:val="003A443E"/>
    <w:rsid w:val="003E1975"/>
    <w:rsid w:val="003F3941"/>
    <w:rsid w:val="00410CBA"/>
    <w:rsid w:val="00466B38"/>
    <w:rsid w:val="00516308"/>
    <w:rsid w:val="0054279D"/>
    <w:rsid w:val="00560212"/>
    <w:rsid w:val="005A3F81"/>
    <w:rsid w:val="00631C15"/>
    <w:rsid w:val="006345BB"/>
    <w:rsid w:val="00642CD7"/>
    <w:rsid w:val="00652339"/>
    <w:rsid w:val="0065680D"/>
    <w:rsid w:val="00661A0F"/>
    <w:rsid w:val="00684A79"/>
    <w:rsid w:val="006957A6"/>
    <w:rsid w:val="006A75A6"/>
    <w:rsid w:val="006D1EA9"/>
    <w:rsid w:val="006E6B73"/>
    <w:rsid w:val="006F0BD2"/>
    <w:rsid w:val="006F12AD"/>
    <w:rsid w:val="00703FD8"/>
    <w:rsid w:val="007042BF"/>
    <w:rsid w:val="00747C05"/>
    <w:rsid w:val="007573C4"/>
    <w:rsid w:val="00790179"/>
    <w:rsid w:val="007C081A"/>
    <w:rsid w:val="00845560"/>
    <w:rsid w:val="008569C7"/>
    <w:rsid w:val="00866039"/>
    <w:rsid w:val="00926F14"/>
    <w:rsid w:val="0093316C"/>
    <w:rsid w:val="00941C66"/>
    <w:rsid w:val="00944188"/>
    <w:rsid w:val="00954FE1"/>
    <w:rsid w:val="009A1B16"/>
    <w:rsid w:val="00A2701B"/>
    <w:rsid w:val="00A4709C"/>
    <w:rsid w:val="00A92898"/>
    <w:rsid w:val="00AC65F4"/>
    <w:rsid w:val="00AD1A7F"/>
    <w:rsid w:val="00B03B8A"/>
    <w:rsid w:val="00B221B5"/>
    <w:rsid w:val="00B37F97"/>
    <w:rsid w:val="00B74646"/>
    <w:rsid w:val="00B81058"/>
    <w:rsid w:val="00B87239"/>
    <w:rsid w:val="00BB1D4B"/>
    <w:rsid w:val="00BF5F2F"/>
    <w:rsid w:val="00C12A1D"/>
    <w:rsid w:val="00C66843"/>
    <w:rsid w:val="00D11D3E"/>
    <w:rsid w:val="00D941EE"/>
    <w:rsid w:val="00DA6AD1"/>
    <w:rsid w:val="00DF183E"/>
    <w:rsid w:val="00E2496A"/>
    <w:rsid w:val="00E770B7"/>
    <w:rsid w:val="00E86BC0"/>
    <w:rsid w:val="00EB607C"/>
    <w:rsid w:val="00EC4FCD"/>
    <w:rsid w:val="00EC50D3"/>
    <w:rsid w:val="00EF42A6"/>
    <w:rsid w:val="00F00275"/>
    <w:rsid w:val="00F2692E"/>
    <w:rsid w:val="00F466E0"/>
    <w:rsid w:val="00F77A26"/>
    <w:rsid w:val="00FA3F6C"/>
    <w:rsid w:val="00FB48CD"/>
    <w:rsid w:val="00FD68AF"/>
    <w:rsid w:val="00FF3B2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766DCE"/>
  <w15:docId w15:val="{233D659D-FEB1-4CED-BB7C-FC7FE793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F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2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4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FD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c.gov.pk/english/universities/pages/recognised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c.gov.pk/english/universities/pages/recognise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1088</Words>
  <Characters>6205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Mahmood, Qurat ul ain (Pakistan)</dc:creator>
  <cp:lastModifiedBy>Saqlain, Ahmed (Marketing and Communications)</cp:lastModifiedBy>
  <cp:revision>2</cp:revision>
  <dcterms:created xsi:type="dcterms:W3CDTF">2023-07-19T10:13:00Z</dcterms:created>
  <dcterms:modified xsi:type="dcterms:W3CDTF">2023-07-19T10:13:00Z</dcterms:modified>
</cp:coreProperties>
</file>