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E28F9" w14:textId="77777777" w:rsidR="00F85E92" w:rsidRPr="009D4B76" w:rsidRDefault="00F85E92" w:rsidP="009D4B76">
      <w:pPr>
        <w:rPr>
          <w:rFonts w:ascii="Arial" w:eastAsia="Arial" w:hAnsi="Arial" w:cs="Arial"/>
          <w:b/>
          <w:lang w:val="en-GB"/>
        </w:rPr>
      </w:pPr>
      <w:r w:rsidRPr="009D4B76">
        <w:rPr>
          <w:rFonts w:ascii="Arial" w:hAnsi="Arial" w:cs="Arial"/>
          <w:noProof/>
          <w:lang w:val="en-GB" w:eastAsia="en-GB"/>
        </w:rPr>
        <w:drawing>
          <wp:inline distT="0" distB="0" distL="0" distR="0" wp14:anchorId="4DF43F84" wp14:editId="2E3578F4">
            <wp:extent cx="1238250" cy="36258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238250" cy="362585"/>
                    </a:xfrm>
                    <a:prstGeom prst="rect">
                      <a:avLst/>
                    </a:prstGeom>
                  </pic:spPr>
                </pic:pic>
              </a:graphicData>
            </a:graphic>
          </wp:inline>
        </w:drawing>
      </w:r>
    </w:p>
    <w:p w14:paraId="53B68ACF" w14:textId="77777777" w:rsidR="00F85E92" w:rsidRPr="009D4B76" w:rsidRDefault="00F85E92" w:rsidP="009D4B76">
      <w:pPr>
        <w:rPr>
          <w:rFonts w:ascii="Arial" w:eastAsia="Arial" w:hAnsi="Arial" w:cs="Arial"/>
          <w:b/>
          <w:lang w:val="en-GB"/>
        </w:rPr>
      </w:pPr>
    </w:p>
    <w:p w14:paraId="1CF80370" w14:textId="77777777" w:rsidR="00F34F22" w:rsidRPr="009D4B76" w:rsidRDefault="005D6438" w:rsidP="009D4B76">
      <w:pPr>
        <w:rPr>
          <w:rFonts w:ascii="Arial" w:eastAsia="Arial" w:hAnsi="Arial" w:cs="Arial"/>
          <w:sz w:val="22"/>
          <w:lang w:val="en-GB"/>
        </w:rPr>
      </w:pPr>
      <w:r>
        <w:rPr>
          <w:rFonts w:ascii="Arial" w:eastAsia="Arial" w:hAnsi="Arial" w:cs="Arial"/>
          <w:b/>
          <w:spacing w:val="3"/>
          <w:sz w:val="22"/>
          <w:lang w:val="en-GB"/>
        </w:rPr>
        <w:t>Appeal</w:t>
      </w:r>
      <w:r w:rsidR="00213227">
        <w:rPr>
          <w:rFonts w:ascii="Arial" w:eastAsia="Arial" w:hAnsi="Arial" w:cs="Arial"/>
          <w:b/>
          <w:spacing w:val="3"/>
          <w:sz w:val="22"/>
          <w:lang w:val="en-GB"/>
        </w:rPr>
        <w:t>s Application</w:t>
      </w:r>
      <w:r>
        <w:rPr>
          <w:rFonts w:ascii="Arial" w:eastAsia="Arial" w:hAnsi="Arial" w:cs="Arial"/>
          <w:b/>
          <w:spacing w:val="3"/>
          <w:sz w:val="22"/>
          <w:lang w:val="en-GB"/>
        </w:rPr>
        <w:t xml:space="preserve"> Form</w:t>
      </w:r>
    </w:p>
    <w:p w14:paraId="71A8AA2A" w14:textId="77777777" w:rsidR="00FC11D9" w:rsidRPr="009D4B76" w:rsidRDefault="00FC11D9">
      <w:pPr>
        <w:spacing w:before="3" w:line="280" w:lineRule="exact"/>
        <w:rPr>
          <w:rFonts w:ascii="Arial" w:hAnsi="Arial" w:cs="Arial"/>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37"/>
        <w:gridCol w:w="6909"/>
      </w:tblGrid>
      <w:tr w:rsidR="003B545D" w:rsidRPr="009D4B76" w14:paraId="0995EA09" w14:textId="77777777" w:rsidTr="00E93131">
        <w:trPr>
          <w:trHeight w:hRule="exact" w:val="400"/>
        </w:trPr>
        <w:tc>
          <w:tcPr>
            <w:tcW w:w="2437" w:type="dxa"/>
            <w:tcBorders>
              <w:right w:val="nil"/>
            </w:tcBorders>
            <w:shd w:val="clear" w:color="auto" w:fill="D9D9D9" w:themeFill="background1" w:themeFillShade="D9"/>
            <w:vAlign w:val="center"/>
          </w:tcPr>
          <w:p w14:paraId="649D175B" w14:textId="77777777" w:rsidR="003B545D" w:rsidRPr="009D4B76" w:rsidRDefault="003B545D" w:rsidP="00E93131">
            <w:pPr>
              <w:spacing w:before="35"/>
              <w:ind w:left="52"/>
              <w:rPr>
                <w:rFonts w:ascii="Arial" w:eastAsia="Arial" w:hAnsi="Arial" w:cs="Arial"/>
                <w:b/>
                <w:spacing w:val="-3"/>
                <w:lang w:val="en-GB"/>
              </w:rPr>
            </w:pPr>
            <w:r w:rsidRPr="009D4B76">
              <w:rPr>
                <w:rFonts w:ascii="Arial" w:eastAsia="Arial" w:hAnsi="Arial" w:cs="Arial"/>
                <w:b/>
                <w:spacing w:val="-3"/>
                <w:lang w:val="en-GB"/>
              </w:rPr>
              <w:t>Personal Details</w:t>
            </w:r>
          </w:p>
        </w:tc>
        <w:tc>
          <w:tcPr>
            <w:tcW w:w="6909" w:type="dxa"/>
            <w:tcBorders>
              <w:left w:val="nil"/>
            </w:tcBorders>
            <w:shd w:val="clear" w:color="auto" w:fill="D9D9D9" w:themeFill="background1" w:themeFillShade="D9"/>
            <w:vAlign w:val="center"/>
          </w:tcPr>
          <w:p w14:paraId="7995F99D" w14:textId="77777777" w:rsidR="003B545D" w:rsidRPr="009D4B76" w:rsidRDefault="003B545D" w:rsidP="00E93131">
            <w:pPr>
              <w:rPr>
                <w:rFonts w:ascii="Arial" w:hAnsi="Arial" w:cs="Arial"/>
                <w:b/>
                <w:lang w:val="en-GB"/>
              </w:rPr>
            </w:pPr>
          </w:p>
        </w:tc>
      </w:tr>
      <w:tr w:rsidR="00F34F22" w:rsidRPr="009D4B76" w14:paraId="5401AF85" w14:textId="77777777" w:rsidTr="00E93131">
        <w:trPr>
          <w:trHeight w:hRule="exact" w:val="400"/>
        </w:trPr>
        <w:tc>
          <w:tcPr>
            <w:tcW w:w="2437" w:type="dxa"/>
            <w:vAlign w:val="center"/>
          </w:tcPr>
          <w:p w14:paraId="57400142" w14:textId="77777777" w:rsidR="00F34F22" w:rsidRPr="009D4B76" w:rsidRDefault="006E5E10" w:rsidP="00E93131">
            <w:pPr>
              <w:spacing w:before="35"/>
              <w:ind w:left="52"/>
              <w:rPr>
                <w:rFonts w:ascii="Arial" w:eastAsia="Arial" w:hAnsi="Arial" w:cs="Arial"/>
                <w:lang w:val="en-GB"/>
              </w:rPr>
            </w:pPr>
            <w:r w:rsidRPr="009D4B76">
              <w:rPr>
                <w:rFonts w:ascii="Arial" w:eastAsia="Arial" w:hAnsi="Arial" w:cs="Arial"/>
                <w:lang w:val="en-GB"/>
              </w:rPr>
              <w:t>N</w:t>
            </w:r>
            <w:r w:rsidRPr="009D4B76">
              <w:rPr>
                <w:rFonts w:ascii="Arial" w:eastAsia="Arial" w:hAnsi="Arial" w:cs="Arial"/>
                <w:spacing w:val="1"/>
                <w:lang w:val="en-GB"/>
              </w:rPr>
              <w:t>am</w:t>
            </w:r>
            <w:r w:rsidRPr="009D4B76">
              <w:rPr>
                <w:rFonts w:ascii="Arial" w:eastAsia="Arial" w:hAnsi="Arial" w:cs="Arial"/>
                <w:lang w:val="en-GB"/>
              </w:rPr>
              <w:t>e:</w:t>
            </w:r>
          </w:p>
        </w:tc>
        <w:tc>
          <w:tcPr>
            <w:tcW w:w="6909" w:type="dxa"/>
            <w:vAlign w:val="center"/>
          </w:tcPr>
          <w:p w14:paraId="4D7D1E56" w14:textId="77777777" w:rsidR="00F34F22" w:rsidRPr="009D4B76" w:rsidRDefault="00F34F22" w:rsidP="00E93131">
            <w:pPr>
              <w:rPr>
                <w:rFonts w:ascii="Arial" w:hAnsi="Arial" w:cs="Arial"/>
                <w:lang w:val="en-GB"/>
              </w:rPr>
            </w:pPr>
          </w:p>
        </w:tc>
      </w:tr>
      <w:tr w:rsidR="003B545D" w:rsidRPr="009D4B76" w14:paraId="4B68D4AB" w14:textId="77777777" w:rsidTr="00E93131">
        <w:trPr>
          <w:trHeight w:hRule="exact" w:val="401"/>
        </w:trPr>
        <w:tc>
          <w:tcPr>
            <w:tcW w:w="2437" w:type="dxa"/>
            <w:vAlign w:val="center"/>
          </w:tcPr>
          <w:p w14:paraId="5FB758D5" w14:textId="77777777" w:rsidR="003B545D" w:rsidRPr="009D4B76" w:rsidRDefault="003B545D" w:rsidP="00E93131">
            <w:pPr>
              <w:spacing w:before="36"/>
              <w:ind w:left="52"/>
              <w:rPr>
                <w:rFonts w:ascii="Arial" w:eastAsia="Arial" w:hAnsi="Arial" w:cs="Arial"/>
                <w:lang w:val="en-GB"/>
              </w:rPr>
            </w:pPr>
            <w:r w:rsidRPr="009D4B76">
              <w:rPr>
                <w:rFonts w:ascii="Arial" w:eastAsia="Arial" w:hAnsi="Arial" w:cs="Arial"/>
                <w:lang w:val="en-GB"/>
              </w:rPr>
              <w:t>Surname</w:t>
            </w:r>
            <w:r w:rsidR="001E76EC" w:rsidRPr="009D4B76">
              <w:rPr>
                <w:rFonts w:ascii="Arial" w:eastAsia="Arial" w:hAnsi="Arial" w:cs="Arial"/>
                <w:lang w:val="en-GB"/>
              </w:rPr>
              <w:t>:</w:t>
            </w:r>
          </w:p>
        </w:tc>
        <w:tc>
          <w:tcPr>
            <w:tcW w:w="6909" w:type="dxa"/>
            <w:vAlign w:val="center"/>
          </w:tcPr>
          <w:p w14:paraId="17D7C337" w14:textId="77777777" w:rsidR="003B545D" w:rsidRPr="009D4B76" w:rsidRDefault="003B545D" w:rsidP="00E93131">
            <w:pPr>
              <w:rPr>
                <w:rFonts w:ascii="Arial" w:hAnsi="Arial" w:cs="Arial"/>
                <w:lang w:val="en-GB"/>
              </w:rPr>
            </w:pPr>
          </w:p>
        </w:tc>
      </w:tr>
      <w:tr w:rsidR="00F34F22" w:rsidRPr="009D4B76" w14:paraId="79DA9EEF" w14:textId="77777777" w:rsidTr="00E93131">
        <w:trPr>
          <w:trHeight w:hRule="exact" w:val="401"/>
        </w:trPr>
        <w:tc>
          <w:tcPr>
            <w:tcW w:w="2437" w:type="dxa"/>
            <w:vAlign w:val="center"/>
          </w:tcPr>
          <w:p w14:paraId="0FB38D19" w14:textId="77777777" w:rsidR="00F34F22" w:rsidRPr="009D4B76" w:rsidRDefault="006E5E10" w:rsidP="00E93131">
            <w:pPr>
              <w:spacing w:before="36"/>
              <w:ind w:left="52"/>
              <w:rPr>
                <w:rFonts w:ascii="Arial" w:eastAsia="Arial" w:hAnsi="Arial" w:cs="Arial"/>
                <w:lang w:val="en-GB"/>
              </w:rPr>
            </w:pPr>
            <w:r w:rsidRPr="009D4B76">
              <w:rPr>
                <w:rFonts w:ascii="Arial" w:eastAsia="Arial" w:hAnsi="Arial" w:cs="Arial"/>
                <w:lang w:val="en-GB"/>
              </w:rPr>
              <w:t>ID D</w:t>
            </w:r>
            <w:r w:rsidRPr="009D4B76">
              <w:rPr>
                <w:rFonts w:ascii="Arial" w:eastAsia="Arial" w:hAnsi="Arial" w:cs="Arial"/>
                <w:spacing w:val="1"/>
                <w:lang w:val="en-GB"/>
              </w:rPr>
              <w:t>oc</w:t>
            </w:r>
            <w:r w:rsidRPr="009D4B76">
              <w:rPr>
                <w:rFonts w:ascii="Arial" w:eastAsia="Arial" w:hAnsi="Arial" w:cs="Arial"/>
                <w:spacing w:val="-2"/>
                <w:lang w:val="en-GB"/>
              </w:rPr>
              <w:t>u</w:t>
            </w:r>
            <w:r w:rsidRPr="009D4B76">
              <w:rPr>
                <w:rFonts w:ascii="Arial" w:eastAsia="Arial" w:hAnsi="Arial" w:cs="Arial"/>
                <w:spacing w:val="1"/>
                <w:lang w:val="en-GB"/>
              </w:rPr>
              <w:t>men</w:t>
            </w:r>
            <w:r w:rsidRPr="009D4B76">
              <w:rPr>
                <w:rFonts w:ascii="Arial" w:eastAsia="Arial" w:hAnsi="Arial" w:cs="Arial"/>
                <w:lang w:val="en-GB"/>
              </w:rPr>
              <w:t>t</w:t>
            </w:r>
            <w:r w:rsidRPr="009D4B76">
              <w:rPr>
                <w:rFonts w:ascii="Arial" w:eastAsia="Arial" w:hAnsi="Arial" w:cs="Arial"/>
                <w:spacing w:val="1"/>
                <w:lang w:val="en-GB"/>
              </w:rPr>
              <w:t xml:space="preserve"> </w:t>
            </w:r>
            <w:r w:rsidRPr="009D4B76">
              <w:rPr>
                <w:rFonts w:ascii="Arial" w:eastAsia="Arial" w:hAnsi="Arial" w:cs="Arial"/>
                <w:spacing w:val="-3"/>
                <w:lang w:val="en-GB"/>
              </w:rPr>
              <w:t>N</w:t>
            </w:r>
            <w:r w:rsidRPr="009D4B76">
              <w:rPr>
                <w:rFonts w:ascii="Arial" w:eastAsia="Arial" w:hAnsi="Arial" w:cs="Arial"/>
                <w:spacing w:val="1"/>
                <w:lang w:val="en-GB"/>
              </w:rPr>
              <w:t>um</w:t>
            </w:r>
            <w:r w:rsidRPr="009D4B76">
              <w:rPr>
                <w:rFonts w:ascii="Arial" w:eastAsia="Arial" w:hAnsi="Arial" w:cs="Arial"/>
                <w:spacing w:val="-2"/>
                <w:lang w:val="en-GB"/>
              </w:rPr>
              <w:t>b</w:t>
            </w:r>
            <w:r w:rsidRPr="009D4B76">
              <w:rPr>
                <w:rFonts w:ascii="Arial" w:eastAsia="Arial" w:hAnsi="Arial" w:cs="Arial"/>
                <w:spacing w:val="1"/>
                <w:lang w:val="en-GB"/>
              </w:rPr>
              <w:t>er:</w:t>
            </w:r>
          </w:p>
        </w:tc>
        <w:tc>
          <w:tcPr>
            <w:tcW w:w="6909" w:type="dxa"/>
            <w:vAlign w:val="center"/>
          </w:tcPr>
          <w:p w14:paraId="7638BDEA" w14:textId="77777777" w:rsidR="00F34F22" w:rsidRPr="009D4B76" w:rsidRDefault="00F34F22" w:rsidP="00E93131">
            <w:pPr>
              <w:rPr>
                <w:rFonts w:ascii="Arial" w:hAnsi="Arial" w:cs="Arial"/>
                <w:lang w:val="en-GB"/>
              </w:rPr>
            </w:pPr>
          </w:p>
        </w:tc>
      </w:tr>
      <w:tr w:rsidR="00F34F22" w:rsidRPr="009D4B76" w14:paraId="59364E9C" w14:textId="77777777" w:rsidTr="00E93131">
        <w:trPr>
          <w:trHeight w:hRule="exact" w:val="392"/>
        </w:trPr>
        <w:tc>
          <w:tcPr>
            <w:tcW w:w="2437" w:type="dxa"/>
            <w:vAlign w:val="center"/>
          </w:tcPr>
          <w:p w14:paraId="53102A70" w14:textId="77777777" w:rsidR="00F34F22" w:rsidRPr="009D4B76" w:rsidRDefault="006E5E10" w:rsidP="00E93131">
            <w:pPr>
              <w:spacing w:before="36"/>
              <w:ind w:left="52"/>
              <w:rPr>
                <w:rFonts w:ascii="Arial" w:eastAsia="Arial" w:hAnsi="Arial" w:cs="Arial"/>
                <w:lang w:val="en-GB"/>
              </w:rPr>
            </w:pPr>
            <w:r w:rsidRPr="009D4B76">
              <w:rPr>
                <w:rFonts w:ascii="Arial" w:eastAsia="Arial" w:hAnsi="Arial" w:cs="Arial"/>
                <w:lang w:val="en-GB"/>
              </w:rPr>
              <w:t>D</w:t>
            </w:r>
            <w:r w:rsidRPr="009D4B76">
              <w:rPr>
                <w:rFonts w:ascii="Arial" w:eastAsia="Arial" w:hAnsi="Arial" w:cs="Arial"/>
                <w:spacing w:val="1"/>
                <w:lang w:val="en-GB"/>
              </w:rPr>
              <w:t>a</w:t>
            </w:r>
            <w:r w:rsidRPr="009D4B76">
              <w:rPr>
                <w:rFonts w:ascii="Arial" w:eastAsia="Arial" w:hAnsi="Arial" w:cs="Arial"/>
                <w:lang w:val="en-GB"/>
              </w:rPr>
              <w:t>te</w:t>
            </w:r>
            <w:r w:rsidRPr="009D4B76">
              <w:rPr>
                <w:rFonts w:ascii="Arial" w:eastAsia="Arial" w:hAnsi="Arial" w:cs="Arial"/>
                <w:spacing w:val="1"/>
                <w:lang w:val="en-GB"/>
              </w:rPr>
              <w:t xml:space="preserve"> o</w:t>
            </w:r>
            <w:r w:rsidRPr="009D4B76">
              <w:rPr>
                <w:rFonts w:ascii="Arial" w:eastAsia="Arial" w:hAnsi="Arial" w:cs="Arial"/>
                <w:lang w:val="en-GB"/>
              </w:rPr>
              <w:t>f</w:t>
            </w:r>
            <w:r w:rsidRPr="009D4B76">
              <w:rPr>
                <w:rFonts w:ascii="Arial" w:eastAsia="Arial" w:hAnsi="Arial" w:cs="Arial"/>
                <w:spacing w:val="1"/>
                <w:lang w:val="en-GB"/>
              </w:rPr>
              <w:t xml:space="preserve"> </w:t>
            </w:r>
            <w:r w:rsidRPr="009D4B76">
              <w:rPr>
                <w:rFonts w:ascii="Arial" w:eastAsia="Arial" w:hAnsi="Arial" w:cs="Arial"/>
                <w:spacing w:val="-3"/>
                <w:lang w:val="en-GB"/>
              </w:rPr>
              <w:t>B</w:t>
            </w:r>
            <w:r w:rsidRPr="009D4B76">
              <w:rPr>
                <w:rFonts w:ascii="Arial" w:eastAsia="Arial" w:hAnsi="Arial" w:cs="Arial"/>
                <w:spacing w:val="1"/>
                <w:lang w:val="en-GB"/>
              </w:rPr>
              <w:t>i</w:t>
            </w:r>
            <w:r w:rsidRPr="009D4B76">
              <w:rPr>
                <w:rFonts w:ascii="Arial" w:eastAsia="Arial" w:hAnsi="Arial" w:cs="Arial"/>
                <w:lang w:val="en-GB"/>
              </w:rPr>
              <w:t>rth:</w:t>
            </w:r>
          </w:p>
        </w:tc>
        <w:tc>
          <w:tcPr>
            <w:tcW w:w="6909" w:type="dxa"/>
            <w:vAlign w:val="center"/>
          </w:tcPr>
          <w:p w14:paraId="2E38EF05" w14:textId="77777777" w:rsidR="00F34F22" w:rsidRPr="009D4B76" w:rsidRDefault="00F34F22" w:rsidP="00E93131">
            <w:pPr>
              <w:rPr>
                <w:rFonts w:ascii="Arial" w:hAnsi="Arial" w:cs="Arial"/>
                <w:lang w:val="en-GB"/>
              </w:rPr>
            </w:pPr>
          </w:p>
        </w:tc>
      </w:tr>
      <w:tr w:rsidR="003B545D" w:rsidRPr="009D4B76" w14:paraId="5D0EF992" w14:textId="77777777" w:rsidTr="00E93131">
        <w:trPr>
          <w:trHeight w:hRule="exact" w:val="392"/>
        </w:trPr>
        <w:tc>
          <w:tcPr>
            <w:tcW w:w="2437" w:type="dxa"/>
            <w:tcBorders>
              <w:top w:val="single" w:sz="4" w:space="0" w:color="auto"/>
              <w:left w:val="single" w:sz="4" w:space="0" w:color="auto"/>
              <w:bottom w:val="single" w:sz="4" w:space="0" w:color="auto"/>
              <w:right w:val="single" w:sz="4" w:space="0" w:color="auto"/>
            </w:tcBorders>
            <w:vAlign w:val="center"/>
          </w:tcPr>
          <w:p w14:paraId="13728E91" w14:textId="77777777" w:rsidR="003B545D" w:rsidRPr="009D4B76" w:rsidRDefault="003B545D" w:rsidP="00E93131">
            <w:pPr>
              <w:spacing w:before="36"/>
              <w:ind w:left="52"/>
              <w:rPr>
                <w:rFonts w:ascii="Arial" w:eastAsia="Arial" w:hAnsi="Arial" w:cs="Arial"/>
                <w:lang w:val="en-GB"/>
              </w:rPr>
            </w:pPr>
            <w:r w:rsidRPr="009D4B76">
              <w:rPr>
                <w:rFonts w:ascii="Arial" w:eastAsia="Arial" w:hAnsi="Arial" w:cs="Arial"/>
                <w:lang w:val="en-GB"/>
              </w:rPr>
              <w:t>Current Address:</w:t>
            </w:r>
          </w:p>
        </w:tc>
        <w:tc>
          <w:tcPr>
            <w:tcW w:w="6909" w:type="dxa"/>
            <w:tcBorders>
              <w:top w:val="single" w:sz="4" w:space="0" w:color="auto"/>
              <w:left w:val="single" w:sz="4" w:space="0" w:color="auto"/>
              <w:bottom w:val="single" w:sz="4" w:space="0" w:color="auto"/>
              <w:right w:val="single" w:sz="4" w:space="0" w:color="auto"/>
            </w:tcBorders>
            <w:vAlign w:val="center"/>
          </w:tcPr>
          <w:p w14:paraId="2CD406A0" w14:textId="77777777" w:rsidR="003B545D" w:rsidRPr="009D4B76" w:rsidRDefault="003B545D" w:rsidP="00E93131">
            <w:pPr>
              <w:rPr>
                <w:rFonts w:ascii="Arial" w:hAnsi="Arial" w:cs="Arial"/>
                <w:lang w:val="en-GB"/>
              </w:rPr>
            </w:pPr>
          </w:p>
        </w:tc>
      </w:tr>
      <w:tr w:rsidR="003B545D" w:rsidRPr="009D4B76" w14:paraId="223326B7" w14:textId="77777777" w:rsidTr="00E93131">
        <w:trPr>
          <w:trHeight w:hRule="exact" w:val="392"/>
        </w:trPr>
        <w:tc>
          <w:tcPr>
            <w:tcW w:w="2437" w:type="dxa"/>
            <w:tcBorders>
              <w:top w:val="single" w:sz="4" w:space="0" w:color="auto"/>
              <w:left w:val="single" w:sz="4" w:space="0" w:color="auto"/>
              <w:bottom w:val="single" w:sz="4" w:space="0" w:color="auto"/>
              <w:right w:val="single" w:sz="4" w:space="0" w:color="auto"/>
            </w:tcBorders>
            <w:vAlign w:val="center"/>
          </w:tcPr>
          <w:p w14:paraId="228940E4" w14:textId="77777777" w:rsidR="003B545D" w:rsidRPr="009D4B76" w:rsidRDefault="003B545D" w:rsidP="00E93131">
            <w:pPr>
              <w:spacing w:before="36"/>
              <w:ind w:left="52"/>
              <w:rPr>
                <w:rFonts w:ascii="Arial" w:eastAsia="Arial" w:hAnsi="Arial" w:cs="Arial"/>
                <w:lang w:val="en-GB"/>
              </w:rPr>
            </w:pPr>
            <w:r w:rsidRPr="009D4B76">
              <w:rPr>
                <w:rFonts w:ascii="Arial" w:eastAsia="Arial" w:hAnsi="Arial" w:cs="Arial"/>
                <w:lang w:val="en-GB"/>
              </w:rPr>
              <w:t>Phone:</w:t>
            </w:r>
          </w:p>
        </w:tc>
        <w:tc>
          <w:tcPr>
            <w:tcW w:w="6909" w:type="dxa"/>
            <w:tcBorders>
              <w:top w:val="single" w:sz="4" w:space="0" w:color="auto"/>
              <w:left w:val="single" w:sz="4" w:space="0" w:color="auto"/>
              <w:bottom w:val="single" w:sz="4" w:space="0" w:color="auto"/>
              <w:right w:val="single" w:sz="4" w:space="0" w:color="auto"/>
            </w:tcBorders>
            <w:vAlign w:val="center"/>
          </w:tcPr>
          <w:p w14:paraId="068B1F0F" w14:textId="77777777" w:rsidR="003B545D" w:rsidRPr="009D4B76" w:rsidRDefault="003B545D" w:rsidP="00E93131">
            <w:pPr>
              <w:rPr>
                <w:rFonts w:ascii="Arial" w:hAnsi="Arial" w:cs="Arial"/>
                <w:lang w:val="en-GB"/>
              </w:rPr>
            </w:pPr>
          </w:p>
        </w:tc>
      </w:tr>
      <w:tr w:rsidR="003B545D" w:rsidRPr="009D4B76" w14:paraId="7421D811" w14:textId="77777777" w:rsidTr="00E93131">
        <w:trPr>
          <w:trHeight w:hRule="exact" w:val="392"/>
        </w:trPr>
        <w:tc>
          <w:tcPr>
            <w:tcW w:w="2437" w:type="dxa"/>
            <w:tcBorders>
              <w:top w:val="single" w:sz="4" w:space="0" w:color="auto"/>
              <w:left w:val="single" w:sz="4" w:space="0" w:color="auto"/>
              <w:bottom w:val="single" w:sz="4" w:space="0" w:color="auto"/>
              <w:right w:val="single" w:sz="4" w:space="0" w:color="auto"/>
            </w:tcBorders>
            <w:vAlign w:val="center"/>
          </w:tcPr>
          <w:p w14:paraId="1F611106" w14:textId="77777777" w:rsidR="003B545D" w:rsidRPr="009D4B76" w:rsidRDefault="003B545D" w:rsidP="00E93131">
            <w:pPr>
              <w:spacing w:before="36"/>
              <w:ind w:left="52"/>
              <w:rPr>
                <w:rFonts w:ascii="Arial" w:eastAsia="Arial" w:hAnsi="Arial" w:cs="Arial"/>
                <w:lang w:val="en-GB"/>
              </w:rPr>
            </w:pPr>
            <w:r w:rsidRPr="009D4B76">
              <w:rPr>
                <w:rFonts w:ascii="Arial" w:eastAsia="Arial" w:hAnsi="Arial" w:cs="Arial"/>
                <w:lang w:val="en-GB"/>
              </w:rPr>
              <w:t>Email:</w:t>
            </w:r>
          </w:p>
        </w:tc>
        <w:tc>
          <w:tcPr>
            <w:tcW w:w="6909" w:type="dxa"/>
            <w:tcBorders>
              <w:top w:val="single" w:sz="4" w:space="0" w:color="auto"/>
              <w:left w:val="single" w:sz="4" w:space="0" w:color="auto"/>
              <w:bottom w:val="single" w:sz="4" w:space="0" w:color="auto"/>
              <w:right w:val="single" w:sz="4" w:space="0" w:color="auto"/>
            </w:tcBorders>
            <w:vAlign w:val="center"/>
          </w:tcPr>
          <w:p w14:paraId="69D6E526" w14:textId="77777777" w:rsidR="003B545D" w:rsidRPr="009D4B76" w:rsidRDefault="003B545D" w:rsidP="00E93131">
            <w:pPr>
              <w:rPr>
                <w:rFonts w:ascii="Arial" w:hAnsi="Arial" w:cs="Arial"/>
                <w:lang w:val="en-GB"/>
              </w:rPr>
            </w:pPr>
          </w:p>
        </w:tc>
      </w:tr>
    </w:tbl>
    <w:p w14:paraId="0D5DDF69" w14:textId="77777777" w:rsidR="003B545D" w:rsidRPr="009D4B76" w:rsidRDefault="003B545D" w:rsidP="00E93131">
      <w:pPr>
        <w:spacing w:line="200" w:lineRule="exact"/>
        <w:rPr>
          <w:rFonts w:ascii="Arial" w:hAnsi="Arial" w:cs="Arial"/>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41"/>
        <w:gridCol w:w="6905"/>
      </w:tblGrid>
      <w:tr w:rsidR="003B545D" w:rsidRPr="009D4B76" w14:paraId="467A6D84" w14:textId="77777777" w:rsidTr="00E93131">
        <w:trPr>
          <w:trHeight w:hRule="exact" w:val="401"/>
        </w:trPr>
        <w:tc>
          <w:tcPr>
            <w:tcW w:w="2441" w:type="dxa"/>
            <w:tcBorders>
              <w:right w:val="nil"/>
            </w:tcBorders>
            <w:shd w:val="clear" w:color="auto" w:fill="D9D9D9" w:themeFill="background1" w:themeFillShade="D9"/>
            <w:vAlign w:val="center"/>
          </w:tcPr>
          <w:p w14:paraId="65507D09" w14:textId="77777777" w:rsidR="003B545D" w:rsidRPr="009D4B76" w:rsidRDefault="003B545D" w:rsidP="00E93131">
            <w:pPr>
              <w:spacing w:before="36"/>
              <w:ind w:left="52"/>
              <w:rPr>
                <w:rFonts w:ascii="Arial" w:eastAsia="Arial" w:hAnsi="Arial" w:cs="Arial"/>
                <w:b/>
                <w:spacing w:val="-2"/>
                <w:lang w:val="en-GB"/>
              </w:rPr>
            </w:pPr>
            <w:bookmarkStart w:id="0" w:name="_Hlk532551578"/>
            <w:r w:rsidRPr="009D4B76">
              <w:rPr>
                <w:rFonts w:ascii="Arial" w:eastAsia="Arial" w:hAnsi="Arial" w:cs="Arial"/>
                <w:b/>
                <w:spacing w:val="-2"/>
                <w:lang w:val="en-GB"/>
              </w:rPr>
              <w:t>Test Details</w:t>
            </w:r>
          </w:p>
        </w:tc>
        <w:tc>
          <w:tcPr>
            <w:tcW w:w="6905" w:type="dxa"/>
            <w:tcBorders>
              <w:left w:val="nil"/>
            </w:tcBorders>
            <w:shd w:val="clear" w:color="auto" w:fill="D9D9D9" w:themeFill="background1" w:themeFillShade="D9"/>
            <w:vAlign w:val="center"/>
          </w:tcPr>
          <w:p w14:paraId="5BD99D75" w14:textId="77777777" w:rsidR="003B545D" w:rsidRPr="009D4B76" w:rsidRDefault="003B545D" w:rsidP="00E93131">
            <w:pPr>
              <w:rPr>
                <w:rFonts w:ascii="Arial" w:hAnsi="Arial" w:cs="Arial"/>
                <w:b/>
                <w:lang w:val="en-GB"/>
              </w:rPr>
            </w:pPr>
          </w:p>
        </w:tc>
      </w:tr>
      <w:tr w:rsidR="003B545D" w:rsidRPr="009D4B76" w14:paraId="539B2A33" w14:textId="77777777" w:rsidTr="00E93131">
        <w:trPr>
          <w:trHeight w:hRule="exact" w:val="401"/>
        </w:trPr>
        <w:tc>
          <w:tcPr>
            <w:tcW w:w="2441" w:type="dxa"/>
            <w:vAlign w:val="center"/>
          </w:tcPr>
          <w:p w14:paraId="61C83CE3" w14:textId="77777777" w:rsidR="003B545D" w:rsidRPr="009D4B76" w:rsidRDefault="003B545D" w:rsidP="00E93131">
            <w:pPr>
              <w:spacing w:before="36"/>
              <w:ind w:left="52"/>
              <w:rPr>
                <w:rFonts w:ascii="Arial" w:eastAsia="Arial" w:hAnsi="Arial" w:cs="Arial"/>
                <w:lang w:val="en-GB"/>
              </w:rPr>
            </w:pPr>
            <w:r w:rsidRPr="009D4B76">
              <w:rPr>
                <w:rFonts w:ascii="Arial" w:eastAsia="Arial" w:hAnsi="Arial" w:cs="Arial"/>
                <w:spacing w:val="-2"/>
                <w:lang w:val="en-GB"/>
              </w:rPr>
              <w:t>T</w:t>
            </w:r>
            <w:r w:rsidRPr="009D4B76">
              <w:rPr>
                <w:rFonts w:ascii="Arial" w:eastAsia="Arial" w:hAnsi="Arial" w:cs="Arial"/>
                <w:spacing w:val="1"/>
                <w:lang w:val="en-GB"/>
              </w:rPr>
              <w:t>es</w:t>
            </w:r>
            <w:r w:rsidRPr="009D4B76">
              <w:rPr>
                <w:rFonts w:ascii="Arial" w:eastAsia="Arial" w:hAnsi="Arial" w:cs="Arial"/>
                <w:lang w:val="en-GB"/>
              </w:rPr>
              <w:t>t</w:t>
            </w:r>
            <w:r w:rsidRPr="009D4B76">
              <w:rPr>
                <w:rFonts w:ascii="Arial" w:eastAsia="Arial" w:hAnsi="Arial" w:cs="Arial"/>
                <w:spacing w:val="1"/>
                <w:lang w:val="en-GB"/>
              </w:rPr>
              <w:t xml:space="preserve"> </w:t>
            </w:r>
            <w:r w:rsidRPr="009D4B76">
              <w:rPr>
                <w:rFonts w:ascii="Arial" w:eastAsia="Arial" w:hAnsi="Arial" w:cs="Arial"/>
                <w:lang w:val="en-GB"/>
              </w:rPr>
              <w:t>C</w:t>
            </w:r>
            <w:r w:rsidRPr="009D4B76">
              <w:rPr>
                <w:rFonts w:ascii="Arial" w:eastAsia="Arial" w:hAnsi="Arial" w:cs="Arial"/>
                <w:spacing w:val="1"/>
                <w:lang w:val="en-GB"/>
              </w:rPr>
              <w:t>en</w:t>
            </w:r>
            <w:r w:rsidRPr="009D4B76">
              <w:rPr>
                <w:rFonts w:ascii="Arial" w:eastAsia="Arial" w:hAnsi="Arial" w:cs="Arial"/>
                <w:lang w:val="en-GB"/>
              </w:rPr>
              <w:t>tre</w:t>
            </w:r>
            <w:r w:rsidRPr="009D4B76">
              <w:rPr>
                <w:rFonts w:ascii="Arial" w:eastAsia="Arial" w:hAnsi="Arial" w:cs="Arial"/>
                <w:spacing w:val="1"/>
                <w:lang w:val="en-GB"/>
              </w:rPr>
              <w:t xml:space="preserve"> </w:t>
            </w:r>
            <w:r w:rsidRPr="009D4B76">
              <w:rPr>
                <w:rFonts w:ascii="Arial" w:eastAsia="Arial" w:hAnsi="Arial" w:cs="Arial"/>
                <w:lang w:val="en-GB"/>
              </w:rPr>
              <w:t>N</w:t>
            </w:r>
            <w:r w:rsidRPr="009D4B76">
              <w:rPr>
                <w:rFonts w:ascii="Arial" w:eastAsia="Arial" w:hAnsi="Arial" w:cs="Arial"/>
                <w:spacing w:val="-2"/>
                <w:lang w:val="en-GB"/>
              </w:rPr>
              <w:t>u</w:t>
            </w:r>
            <w:r w:rsidRPr="009D4B76">
              <w:rPr>
                <w:rFonts w:ascii="Arial" w:eastAsia="Arial" w:hAnsi="Arial" w:cs="Arial"/>
                <w:spacing w:val="1"/>
                <w:lang w:val="en-GB"/>
              </w:rPr>
              <w:t>m</w:t>
            </w:r>
            <w:r w:rsidRPr="009D4B76">
              <w:rPr>
                <w:rFonts w:ascii="Arial" w:eastAsia="Arial" w:hAnsi="Arial" w:cs="Arial"/>
                <w:spacing w:val="-2"/>
                <w:lang w:val="en-GB"/>
              </w:rPr>
              <w:t>b</w:t>
            </w:r>
            <w:r w:rsidRPr="009D4B76">
              <w:rPr>
                <w:rFonts w:ascii="Arial" w:eastAsia="Arial" w:hAnsi="Arial" w:cs="Arial"/>
                <w:spacing w:val="1"/>
                <w:lang w:val="en-GB"/>
              </w:rPr>
              <w:t>er:</w:t>
            </w:r>
          </w:p>
        </w:tc>
        <w:tc>
          <w:tcPr>
            <w:tcW w:w="6905" w:type="dxa"/>
            <w:vAlign w:val="center"/>
          </w:tcPr>
          <w:p w14:paraId="59D4CBCC" w14:textId="77777777" w:rsidR="003B545D" w:rsidRPr="009D4B76" w:rsidRDefault="003B545D" w:rsidP="00E93131">
            <w:pPr>
              <w:rPr>
                <w:rFonts w:ascii="Arial" w:hAnsi="Arial" w:cs="Arial"/>
                <w:lang w:val="en-GB"/>
              </w:rPr>
            </w:pPr>
          </w:p>
        </w:tc>
      </w:tr>
      <w:tr w:rsidR="003B545D" w:rsidRPr="009D4B76" w14:paraId="5B10C852" w14:textId="77777777" w:rsidTr="00E93131">
        <w:trPr>
          <w:trHeight w:hRule="exact" w:val="401"/>
        </w:trPr>
        <w:tc>
          <w:tcPr>
            <w:tcW w:w="2441" w:type="dxa"/>
            <w:vAlign w:val="center"/>
          </w:tcPr>
          <w:p w14:paraId="02AEBF3F" w14:textId="77777777" w:rsidR="003B545D" w:rsidRPr="009D4B76" w:rsidRDefault="003B545D" w:rsidP="00E93131">
            <w:pPr>
              <w:spacing w:before="36"/>
              <w:ind w:left="52"/>
              <w:rPr>
                <w:rFonts w:ascii="Arial" w:eastAsia="Arial" w:hAnsi="Arial" w:cs="Arial"/>
                <w:lang w:val="en-GB"/>
              </w:rPr>
            </w:pPr>
            <w:r w:rsidRPr="009D4B76">
              <w:rPr>
                <w:rFonts w:ascii="Arial" w:eastAsia="Arial" w:hAnsi="Arial" w:cs="Arial"/>
                <w:lang w:val="en-GB"/>
              </w:rPr>
              <w:t>C</w:t>
            </w:r>
            <w:r w:rsidRPr="009D4B76">
              <w:rPr>
                <w:rFonts w:ascii="Arial" w:eastAsia="Arial" w:hAnsi="Arial" w:cs="Arial"/>
                <w:spacing w:val="1"/>
                <w:lang w:val="en-GB"/>
              </w:rPr>
              <w:t>andi</w:t>
            </w:r>
            <w:r w:rsidRPr="009D4B76">
              <w:rPr>
                <w:rFonts w:ascii="Arial" w:eastAsia="Arial" w:hAnsi="Arial" w:cs="Arial"/>
                <w:spacing w:val="-2"/>
                <w:lang w:val="en-GB"/>
              </w:rPr>
              <w:t>d</w:t>
            </w:r>
            <w:r w:rsidRPr="009D4B76">
              <w:rPr>
                <w:rFonts w:ascii="Arial" w:eastAsia="Arial" w:hAnsi="Arial" w:cs="Arial"/>
                <w:spacing w:val="1"/>
                <w:lang w:val="en-GB"/>
              </w:rPr>
              <w:t>a</w:t>
            </w:r>
            <w:r w:rsidRPr="009D4B76">
              <w:rPr>
                <w:rFonts w:ascii="Arial" w:eastAsia="Arial" w:hAnsi="Arial" w:cs="Arial"/>
                <w:lang w:val="en-GB"/>
              </w:rPr>
              <w:t>te</w:t>
            </w:r>
            <w:r w:rsidRPr="009D4B76">
              <w:rPr>
                <w:rFonts w:ascii="Arial" w:eastAsia="Arial" w:hAnsi="Arial" w:cs="Arial"/>
                <w:spacing w:val="1"/>
                <w:lang w:val="en-GB"/>
              </w:rPr>
              <w:t xml:space="preserve"> </w:t>
            </w:r>
            <w:r w:rsidRPr="009D4B76">
              <w:rPr>
                <w:rFonts w:ascii="Arial" w:eastAsia="Arial" w:hAnsi="Arial" w:cs="Arial"/>
                <w:lang w:val="en-GB"/>
              </w:rPr>
              <w:t>N</w:t>
            </w:r>
            <w:r w:rsidRPr="009D4B76">
              <w:rPr>
                <w:rFonts w:ascii="Arial" w:eastAsia="Arial" w:hAnsi="Arial" w:cs="Arial"/>
                <w:spacing w:val="-2"/>
                <w:lang w:val="en-GB"/>
              </w:rPr>
              <w:t>u</w:t>
            </w:r>
            <w:r w:rsidRPr="009D4B76">
              <w:rPr>
                <w:rFonts w:ascii="Arial" w:eastAsia="Arial" w:hAnsi="Arial" w:cs="Arial"/>
                <w:spacing w:val="1"/>
                <w:lang w:val="en-GB"/>
              </w:rPr>
              <w:t>mber:</w:t>
            </w:r>
          </w:p>
        </w:tc>
        <w:tc>
          <w:tcPr>
            <w:tcW w:w="6905" w:type="dxa"/>
            <w:vAlign w:val="center"/>
          </w:tcPr>
          <w:p w14:paraId="04EB89C4" w14:textId="77777777" w:rsidR="003B545D" w:rsidRPr="009D4B76" w:rsidRDefault="003B545D" w:rsidP="00E93131">
            <w:pPr>
              <w:rPr>
                <w:rFonts w:ascii="Arial" w:hAnsi="Arial" w:cs="Arial"/>
                <w:lang w:val="en-GB"/>
              </w:rPr>
            </w:pPr>
          </w:p>
        </w:tc>
      </w:tr>
      <w:tr w:rsidR="003B545D" w:rsidRPr="009D4B76" w14:paraId="3EF643AD" w14:textId="77777777" w:rsidTr="00E93131">
        <w:trPr>
          <w:trHeight w:hRule="exact" w:val="401"/>
        </w:trPr>
        <w:tc>
          <w:tcPr>
            <w:tcW w:w="2441" w:type="dxa"/>
            <w:vAlign w:val="center"/>
          </w:tcPr>
          <w:p w14:paraId="2DE1D164" w14:textId="77777777" w:rsidR="003B545D" w:rsidRPr="009D4B76" w:rsidRDefault="003B545D" w:rsidP="00E93131">
            <w:pPr>
              <w:spacing w:before="34"/>
              <w:ind w:left="52"/>
              <w:rPr>
                <w:rFonts w:ascii="Arial" w:eastAsia="Arial" w:hAnsi="Arial" w:cs="Arial"/>
                <w:lang w:val="en-GB"/>
              </w:rPr>
            </w:pPr>
            <w:r w:rsidRPr="009D4B76">
              <w:rPr>
                <w:rFonts w:ascii="Arial" w:eastAsia="Arial" w:hAnsi="Arial" w:cs="Arial"/>
                <w:spacing w:val="-2"/>
                <w:lang w:val="en-GB"/>
              </w:rPr>
              <w:t>T</w:t>
            </w:r>
            <w:r w:rsidRPr="009D4B76">
              <w:rPr>
                <w:rFonts w:ascii="Arial" w:eastAsia="Arial" w:hAnsi="Arial" w:cs="Arial"/>
                <w:spacing w:val="1"/>
                <w:lang w:val="en-GB"/>
              </w:rPr>
              <w:t>es</w:t>
            </w:r>
            <w:r w:rsidRPr="009D4B76">
              <w:rPr>
                <w:rFonts w:ascii="Arial" w:eastAsia="Arial" w:hAnsi="Arial" w:cs="Arial"/>
                <w:lang w:val="en-GB"/>
              </w:rPr>
              <w:t>t</w:t>
            </w:r>
            <w:r w:rsidRPr="009D4B76">
              <w:rPr>
                <w:rFonts w:ascii="Arial" w:eastAsia="Arial" w:hAnsi="Arial" w:cs="Arial"/>
                <w:spacing w:val="1"/>
                <w:lang w:val="en-GB"/>
              </w:rPr>
              <w:t xml:space="preserve"> </w:t>
            </w:r>
            <w:r w:rsidRPr="009D4B76">
              <w:rPr>
                <w:rFonts w:ascii="Arial" w:eastAsia="Arial" w:hAnsi="Arial" w:cs="Arial"/>
                <w:lang w:val="en-GB"/>
              </w:rPr>
              <w:t>D</w:t>
            </w:r>
            <w:r w:rsidRPr="009D4B76">
              <w:rPr>
                <w:rFonts w:ascii="Arial" w:eastAsia="Arial" w:hAnsi="Arial" w:cs="Arial"/>
                <w:spacing w:val="1"/>
                <w:lang w:val="en-GB"/>
              </w:rPr>
              <w:t>a</w:t>
            </w:r>
            <w:r w:rsidRPr="009D4B76">
              <w:rPr>
                <w:rFonts w:ascii="Arial" w:eastAsia="Arial" w:hAnsi="Arial" w:cs="Arial"/>
                <w:lang w:val="en-GB"/>
              </w:rPr>
              <w:t>te:</w:t>
            </w:r>
          </w:p>
        </w:tc>
        <w:tc>
          <w:tcPr>
            <w:tcW w:w="6905" w:type="dxa"/>
            <w:vAlign w:val="center"/>
          </w:tcPr>
          <w:p w14:paraId="4B2AAB31" w14:textId="77777777" w:rsidR="003B545D" w:rsidRPr="009D4B76" w:rsidRDefault="003B545D" w:rsidP="00E93131">
            <w:pPr>
              <w:rPr>
                <w:rFonts w:ascii="Arial" w:hAnsi="Arial" w:cs="Arial"/>
                <w:lang w:val="en-GB"/>
              </w:rPr>
            </w:pPr>
          </w:p>
        </w:tc>
      </w:tr>
      <w:bookmarkEnd w:id="0"/>
    </w:tbl>
    <w:p w14:paraId="088F2BA1" w14:textId="259AD39F" w:rsidR="003B545D" w:rsidRDefault="003B545D" w:rsidP="00E93131">
      <w:pPr>
        <w:spacing w:line="200" w:lineRule="exact"/>
        <w:rPr>
          <w:rFonts w:ascii="Arial" w:hAnsi="Arial" w:cs="Arial"/>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41"/>
        <w:gridCol w:w="2281"/>
        <w:gridCol w:w="2282"/>
        <w:gridCol w:w="2342"/>
      </w:tblGrid>
      <w:tr w:rsidR="0088674A" w:rsidRPr="009D4B76" w14:paraId="4B4D07D8" w14:textId="77777777" w:rsidTr="00E93131">
        <w:trPr>
          <w:trHeight w:hRule="exact" w:val="401"/>
        </w:trPr>
        <w:tc>
          <w:tcPr>
            <w:tcW w:w="2441" w:type="dxa"/>
            <w:tcBorders>
              <w:right w:val="nil"/>
            </w:tcBorders>
            <w:shd w:val="clear" w:color="auto" w:fill="D9D9D9" w:themeFill="background1" w:themeFillShade="D9"/>
            <w:vAlign w:val="center"/>
          </w:tcPr>
          <w:p w14:paraId="689B3899" w14:textId="2A85FF14" w:rsidR="0088674A" w:rsidRPr="009D4B76" w:rsidRDefault="0088674A" w:rsidP="00E93131">
            <w:pPr>
              <w:spacing w:before="36"/>
              <w:ind w:left="52"/>
              <w:rPr>
                <w:rFonts w:ascii="Arial" w:eastAsia="Arial" w:hAnsi="Arial" w:cs="Arial"/>
                <w:b/>
                <w:spacing w:val="-2"/>
                <w:lang w:val="en-GB"/>
              </w:rPr>
            </w:pPr>
            <w:r>
              <w:rPr>
                <w:rFonts w:ascii="Arial" w:eastAsia="Arial" w:hAnsi="Arial" w:cs="Arial"/>
                <w:b/>
                <w:spacing w:val="-2"/>
                <w:lang w:val="en-GB"/>
              </w:rPr>
              <w:t>Type of Appeal</w:t>
            </w:r>
          </w:p>
        </w:tc>
        <w:tc>
          <w:tcPr>
            <w:tcW w:w="6905" w:type="dxa"/>
            <w:gridSpan w:val="3"/>
            <w:tcBorders>
              <w:left w:val="nil"/>
            </w:tcBorders>
            <w:shd w:val="clear" w:color="auto" w:fill="D9D9D9" w:themeFill="background1" w:themeFillShade="D9"/>
            <w:vAlign w:val="center"/>
          </w:tcPr>
          <w:p w14:paraId="25D72FAF" w14:textId="77777777" w:rsidR="0088674A" w:rsidRPr="009D4B76" w:rsidRDefault="0088674A" w:rsidP="00E93131">
            <w:pPr>
              <w:rPr>
                <w:rFonts w:ascii="Arial" w:hAnsi="Arial" w:cs="Arial"/>
                <w:b/>
                <w:lang w:val="en-GB"/>
              </w:rPr>
            </w:pPr>
          </w:p>
        </w:tc>
      </w:tr>
      <w:tr w:rsidR="0088674A" w:rsidRPr="009D4B76" w14:paraId="746FF8F0" w14:textId="77777777" w:rsidTr="00E93131">
        <w:trPr>
          <w:trHeight w:hRule="exact" w:val="401"/>
        </w:trPr>
        <w:tc>
          <w:tcPr>
            <w:tcW w:w="2441" w:type="dxa"/>
            <w:vAlign w:val="center"/>
          </w:tcPr>
          <w:p w14:paraId="6532B6F1" w14:textId="53D16F51" w:rsidR="0088674A" w:rsidRPr="009D4B76" w:rsidRDefault="0088674A" w:rsidP="00E93131">
            <w:pPr>
              <w:spacing w:before="36"/>
              <w:ind w:left="52"/>
              <w:rPr>
                <w:rFonts w:ascii="Arial" w:eastAsia="Arial" w:hAnsi="Arial" w:cs="Arial"/>
                <w:lang w:val="en-GB"/>
              </w:rPr>
            </w:pPr>
            <w:r w:rsidRPr="00365C30">
              <w:rPr>
                <w:rFonts w:ascii="Arial" w:eastAsia="Arial" w:hAnsi="Arial" w:cs="Arial"/>
                <w:lang w:val="en-GB"/>
              </w:rPr>
              <w:t>Investigation Outcome</w:t>
            </w:r>
          </w:p>
        </w:tc>
        <w:tc>
          <w:tcPr>
            <w:tcW w:w="2281" w:type="dxa"/>
            <w:vAlign w:val="center"/>
          </w:tcPr>
          <w:p w14:paraId="38AEECD5" w14:textId="34232074" w:rsidR="0088674A" w:rsidRPr="00407CC7" w:rsidRDefault="000746D4" w:rsidP="00E93131">
            <w:pPr>
              <w:jc w:val="center"/>
              <w:rPr>
                <w:rFonts w:ascii="Arial" w:hAnsi="Arial" w:cs="Arial"/>
                <w:sz w:val="24"/>
                <w:lang w:val="en-GB"/>
              </w:rPr>
            </w:pPr>
            <w:sdt>
              <w:sdtPr>
                <w:rPr>
                  <w:rFonts w:ascii="Arial" w:hAnsi="Arial" w:cs="Arial"/>
                  <w:sz w:val="24"/>
                  <w:lang w:val="en-GB"/>
                </w:rPr>
                <w:id w:val="-606264374"/>
                <w14:checkbox>
                  <w14:checked w14:val="0"/>
                  <w14:checkedState w14:val="2612" w14:font="MS Gothic"/>
                  <w14:uncheckedState w14:val="2610" w14:font="MS Gothic"/>
                </w14:checkbox>
              </w:sdtPr>
              <w:sdtEndPr/>
              <w:sdtContent>
                <w:r w:rsidR="00365C30">
                  <w:rPr>
                    <w:rFonts w:ascii="MS Gothic" w:eastAsia="MS Gothic" w:hAnsi="MS Gothic" w:cs="Arial" w:hint="eastAsia"/>
                    <w:sz w:val="24"/>
                    <w:lang w:val="en-GB"/>
                  </w:rPr>
                  <w:t>☐</w:t>
                </w:r>
              </w:sdtContent>
            </w:sdt>
          </w:p>
        </w:tc>
        <w:tc>
          <w:tcPr>
            <w:tcW w:w="2282" w:type="dxa"/>
            <w:vAlign w:val="center"/>
          </w:tcPr>
          <w:p w14:paraId="29C08C02" w14:textId="7193C153" w:rsidR="0088674A" w:rsidRPr="00365C30" w:rsidRDefault="0088674A" w:rsidP="00E93131">
            <w:pPr>
              <w:spacing w:before="36"/>
              <w:ind w:left="52"/>
              <w:rPr>
                <w:rFonts w:ascii="Arial" w:eastAsia="Arial" w:hAnsi="Arial" w:cs="Arial"/>
                <w:lang w:val="en-GB"/>
              </w:rPr>
            </w:pPr>
            <w:r w:rsidRPr="00365C30">
              <w:rPr>
                <w:rFonts w:ascii="Arial" w:eastAsia="Arial" w:hAnsi="Arial" w:cs="Arial"/>
                <w:lang w:val="en-GB"/>
              </w:rPr>
              <w:t>Enquiry on Results</w:t>
            </w:r>
          </w:p>
        </w:tc>
        <w:tc>
          <w:tcPr>
            <w:tcW w:w="2342" w:type="dxa"/>
            <w:vAlign w:val="center"/>
          </w:tcPr>
          <w:p w14:paraId="65A134B5" w14:textId="7FE3A154" w:rsidR="0088674A" w:rsidRPr="00407CC7" w:rsidRDefault="000746D4" w:rsidP="00E93131">
            <w:pPr>
              <w:jc w:val="center"/>
              <w:rPr>
                <w:rFonts w:ascii="Arial" w:hAnsi="Arial" w:cs="Arial"/>
                <w:sz w:val="24"/>
                <w:lang w:val="en-GB"/>
              </w:rPr>
            </w:pPr>
            <w:sdt>
              <w:sdtPr>
                <w:rPr>
                  <w:rFonts w:ascii="Arial" w:hAnsi="Arial" w:cs="Arial"/>
                  <w:sz w:val="24"/>
                  <w:lang w:val="en-GB"/>
                </w:rPr>
                <w:id w:val="-1066956740"/>
                <w14:checkbox>
                  <w14:checked w14:val="0"/>
                  <w14:checkedState w14:val="2612" w14:font="MS Gothic"/>
                  <w14:uncheckedState w14:val="2610" w14:font="MS Gothic"/>
                </w14:checkbox>
              </w:sdtPr>
              <w:sdtEndPr/>
              <w:sdtContent>
                <w:r w:rsidR="00407CC7" w:rsidRPr="00407CC7">
                  <w:rPr>
                    <w:rFonts w:ascii="MS Gothic" w:eastAsia="MS Gothic" w:hAnsi="MS Gothic" w:cs="Arial" w:hint="eastAsia"/>
                    <w:sz w:val="24"/>
                    <w:lang w:val="en-GB"/>
                  </w:rPr>
                  <w:t>☐</w:t>
                </w:r>
              </w:sdtContent>
            </w:sdt>
          </w:p>
        </w:tc>
      </w:tr>
      <w:tr w:rsidR="0088674A" w:rsidRPr="009D4B76" w14:paraId="79948972" w14:textId="77777777" w:rsidTr="00E93131">
        <w:trPr>
          <w:trHeight w:hRule="exact" w:val="401"/>
        </w:trPr>
        <w:tc>
          <w:tcPr>
            <w:tcW w:w="2441" w:type="dxa"/>
            <w:vAlign w:val="center"/>
          </w:tcPr>
          <w:p w14:paraId="06AE12B1" w14:textId="2A6EB711" w:rsidR="0088674A" w:rsidRPr="009D4B76" w:rsidRDefault="0088674A" w:rsidP="00E93131">
            <w:pPr>
              <w:spacing w:before="36"/>
              <w:ind w:left="52"/>
              <w:rPr>
                <w:rFonts w:ascii="Arial" w:eastAsia="Arial" w:hAnsi="Arial" w:cs="Arial"/>
                <w:lang w:val="en-GB"/>
              </w:rPr>
            </w:pPr>
            <w:r>
              <w:rPr>
                <w:rFonts w:ascii="Arial" w:eastAsia="Arial" w:hAnsi="Arial" w:cs="Arial"/>
                <w:lang w:val="en-GB"/>
              </w:rPr>
              <w:t>TRF Tampering</w:t>
            </w:r>
          </w:p>
        </w:tc>
        <w:tc>
          <w:tcPr>
            <w:tcW w:w="2281" w:type="dxa"/>
            <w:vAlign w:val="center"/>
          </w:tcPr>
          <w:p w14:paraId="48676023" w14:textId="1AFB2DC2" w:rsidR="0088674A" w:rsidRPr="00407CC7" w:rsidRDefault="000746D4" w:rsidP="00E93131">
            <w:pPr>
              <w:jc w:val="center"/>
              <w:rPr>
                <w:rFonts w:ascii="Arial" w:hAnsi="Arial" w:cs="Arial"/>
                <w:sz w:val="24"/>
                <w:lang w:val="en-GB"/>
              </w:rPr>
            </w:pPr>
            <w:sdt>
              <w:sdtPr>
                <w:rPr>
                  <w:rFonts w:ascii="Arial" w:hAnsi="Arial" w:cs="Arial"/>
                  <w:sz w:val="24"/>
                  <w:lang w:val="en-GB"/>
                </w:rPr>
                <w:id w:val="1137150594"/>
                <w14:checkbox>
                  <w14:checked w14:val="0"/>
                  <w14:checkedState w14:val="2612" w14:font="MS Gothic"/>
                  <w14:uncheckedState w14:val="2610" w14:font="MS Gothic"/>
                </w14:checkbox>
              </w:sdtPr>
              <w:sdtEndPr/>
              <w:sdtContent>
                <w:r w:rsidR="0088674A" w:rsidRPr="00407CC7">
                  <w:rPr>
                    <w:rFonts w:ascii="MS Gothic" w:eastAsia="MS Gothic" w:hAnsi="MS Gothic" w:cs="Arial" w:hint="eastAsia"/>
                    <w:sz w:val="24"/>
                    <w:lang w:val="en-GB"/>
                  </w:rPr>
                  <w:t>☐</w:t>
                </w:r>
              </w:sdtContent>
            </w:sdt>
          </w:p>
        </w:tc>
        <w:tc>
          <w:tcPr>
            <w:tcW w:w="2282" w:type="dxa"/>
            <w:vAlign w:val="center"/>
          </w:tcPr>
          <w:p w14:paraId="40DFF28F" w14:textId="5B38270C" w:rsidR="0088674A" w:rsidRPr="00365C30" w:rsidRDefault="0088674A" w:rsidP="00E93131">
            <w:pPr>
              <w:spacing w:before="36"/>
              <w:ind w:left="52"/>
              <w:rPr>
                <w:rFonts w:ascii="Arial" w:eastAsia="Arial" w:hAnsi="Arial" w:cs="Arial"/>
                <w:lang w:val="en-GB"/>
              </w:rPr>
            </w:pPr>
            <w:r w:rsidRPr="00365C30">
              <w:rPr>
                <w:rFonts w:ascii="Arial" w:eastAsia="Arial" w:hAnsi="Arial" w:cs="Arial"/>
                <w:lang w:val="en-GB"/>
              </w:rPr>
              <w:t>Test Administration</w:t>
            </w:r>
          </w:p>
        </w:tc>
        <w:tc>
          <w:tcPr>
            <w:tcW w:w="2342" w:type="dxa"/>
            <w:vAlign w:val="center"/>
          </w:tcPr>
          <w:p w14:paraId="5F0FBB62" w14:textId="384629AB" w:rsidR="0088674A" w:rsidRPr="00407CC7" w:rsidRDefault="000746D4" w:rsidP="00E93131">
            <w:pPr>
              <w:jc w:val="center"/>
              <w:rPr>
                <w:rFonts w:ascii="Arial" w:hAnsi="Arial" w:cs="Arial"/>
                <w:sz w:val="24"/>
                <w:lang w:val="en-GB"/>
              </w:rPr>
            </w:pPr>
            <w:sdt>
              <w:sdtPr>
                <w:rPr>
                  <w:rFonts w:ascii="Arial" w:hAnsi="Arial" w:cs="Arial"/>
                  <w:sz w:val="24"/>
                  <w:lang w:val="en-GB"/>
                </w:rPr>
                <w:id w:val="661121500"/>
                <w14:checkbox>
                  <w14:checked w14:val="0"/>
                  <w14:checkedState w14:val="2612" w14:font="MS Gothic"/>
                  <w14:uncheckedState w14:val="2610" w14:font="MS Gothic"/>
                </w14:checkbox>
              </w:sdtPr>
              <w:sdtEndPr/>
              <w:sdtContent>
                <w:r w:rsidR="0088674A" w:rsidRPr="00407CC7">
                  <w:rPr>
                    <w:rFonts w:ascii="MS Gothic" w:eastAsia="MS Gothic" w:hAnsi="MS Gothic" w:cs="Arial" w:hint="eastAsia"/>
                    <w:sz w:val="24"/>
                    <w:lang w:val="en-GB"/>
                  </w:rPr>
                  <w:t>☐</w:t>
                </w:r>
              </w:sdtContent>
            </w:sdt>
          </w:p>
        </w:tc>
      </w:tr>
    </w:tbl>
    <w:p w14:paraId="4B5349EB" w14:textId="77777777" w:rsidR="002009B7" w:rsidRPr="002009B7" w:rsidRDefault="002009B7" w:rsidP="00E93131">
      <w:pPr>
        <w:spacing w:line="200" w:lineRule="exact"/>
        <w:rPr>
          <w:rFonts w:ascii="Arial" w:hAnsi="Arial" w:cs="Arial"/>
          <w:sz w:val="16"/>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41"/>
        <w:gridCol w:w="2281"/>
        <w:gridCol w:w="2282"/>
        <w:gridCol w:w="2342"/>
      </w:tblGrid>
      <w:tr w:rsidR="00365C30" w:rsidRPr="009D4B76" w14:paraId="3042C851" w14:textId="77777777" w:rsidTr="00E93131">
        <w:trPr>
          <w:trHeight w:hRule="exact" w:val="401"/>
        </w:trPr>
        <w:tc>
          <w:tcPr>
            <w:tcW w:w="2441" w:type="dxa"/>
            <w:tcBorders>
              <w:right w:val="nil"/>
            </w:tcBorders>
            <w:shd w:val="clear" w:color="auto" w:fill="D9D9D9" w:themeFill="background1" w:themeFillShade="D9"/>
            <w:vAlign w:val="center"/>
          </w:tcPr>
          <w:p w14:paraId="1F6E4A5B" w14:textId="309BADAD" w:rsidR="00365C30" w:rsidRPr="009D4B76" w:rsidRDefault="00365C30" w:rsidP="00E93131">
            <w:pPr>
              <w:spacing w:before="36"/>
              <w:ind w:left="52"/>
              <w:rPr>
                <w:rFonts w:ascii="Arial" w:eastAsia="Arial" w:hAnsi="Arial" w:cs="Arial"/>
                <w:b/>
                <w:spacing w:val="-2"/>
                <w:lang w:val="en-GB"/>
              </w:rPr>
            </w:pPr>
            <w:r>
              <w:rPr>
                <w:rFonts w:ascii="Arial" w:eastAsia="Arial" w:hAnsi="Arial" w:cs="Arial"/>
                <w:b/>
                <w:spacing w:val="-2"/>
                <w:lang w:val="en-GB"/>
              </w:rPr>
              <w:t>Stage of Appeal</w:t>
            </w:r>
          </w:p>
        </w:tc>
        <w:tc>
          <w:tcPr>
            <w:tcW w:w="6905" w:type="dxa"/>
            <w:gridSpan w:val="3"/>
            <w:tcBorders>
              <w:left w:val="nil"/>
            </w:tcBorders>
            <w:shd w:val="clear" w:color="auto" w:fill="D9D9D9" w:themeFill="background1" w:themeFillShade="D9"/>
            <w:vAlign w:val="center"/>
          </w:tcPr>
          <w:p w14:paraId="6527505C" w14:textId="77777777" w:rsidR="00365C30" w:rsidRPr="009D4B76" w:rsidRDefault="00365C30" w:rsidP="00E93131">
            <w:pPr>
              <w:rPr>
                <w:rFonts w:ascii="Arial" w:hAnsi="Arial" w:cs="Arial"/>
                <w:b/>
                <w:lang w:val="en-GB"/>
              </w:rPr>
            </w:pPr>
          </w:p>
        </w:tc>
      </w:tr>
      <w:tr w:rsidR="00365C30" w:rsidRPr="009D4B76" w14:paraId="598A8EBE" w14:textId="77777777" w:rsidTr="00E93131">
        <w:trPr>
          <w:trHeight w:hRule="exact" w:val="401"/>
        </w:trPr>
        <w:tc>
          <w:tcPr>
            <w:tcW w:w="2441" w:type="dxa"/>
            <w:vAlign w:val="center"/>
          </w:tcPr>
          <w:p w14:paraId="0D0B9EAD" w14:textId="5C8DCBE0" w:rsidR="00365C30" w:rsidRPr="009D4B76" w:rsidRDefault="00365C30" w:rsidP="00E93131">
            <w:pPr>
              <w:spacing w:before="36"/>
              <w:ind w:left="52"/>
              <w:rPr>
                <w:rFonts w:ascii="Arial" w:eastAsia="Arial" w:hAnsi="Arial" w:cs="Arial"/>
                <w:lang w:val="en-GB"/>
              </w:rPr>
            </w:pPr>
            <w:r w:rsidRPr="00365C30">
              <w:rPr>
                <w:rFonts w:ascii="Arial" w:eastAsia="Arial" w:hAnsi="Arial" w:cs="Arial"/>
                <w:lang w:val="en-GB"/>
              </w:rPr>
              <w:t>Stage 1</w:t>
            </w:r>
          </w:p>
        </w:tc>
        <w:tc>
          <w:tcPr>
            <w:tcW w:w="2281" w:type="dxa"/>
            <w:vAlign w:val="center"/>
          </w:tcPr>
          <w:p w14:paraId="11D2FEC2" w14:textId="7DB0CA1E" w:rsidR="00365C30" w:rsidRPr="00407CC7" w:rsidRDefault="000746D4" w:rsidP="00E93131">
            <w:pPr>
              <w:jc w:val="center"/>
              <w:rPr>
                <w:rFonts w:ascii="Arial" w:hAnsi="Arial" w:cs="Arial"/>
                <w:sz w:val="24"/>
                <w:lang w:val="en-GB"/>
              </w:rPr>
            </w:pPr>
            <w:sdt>
              <w:sdtPr>
                <w:rPr>
                  <w:rFonts w:ascii="Arial" w:hAnsi="Arial" w:cs="Arial"/>
                  <w:sz w:val="24"/>
                  <w:lang w:val="en-GB"/>
                </w:rPr>
                <w:id w:val="1008639151"/>
                <w14:checkbox>
                  <w14:checked w14:val="0"/>
                  <w14:checkedState w14:val="2612" w14:font="MS Gothic"/>
                  <w14:uncheckedState w14:val="2610" w14:font="MS Gothic"/>
                </w14:checkbox>
              </w:sdtPr>
              <w:sdtEndPr/>
              <w:sdtContent>
                <w:r w:rsidR="00365C30">
                  <w:rPr>
                    <w:rFonts w:ascii="MS Gothic" w:eastAsia="MS Gothic" w:hAnsi="MS Gothic" w:cs="Arial" w:hint="eastAsia"/>
                    <w:sz w:val="24"/>
                    <w:lang w:val="en-GB"/>
                  </w:rPr>
                  <w:t>☐</w:t>
                </w:r>
              </w:sdtContent>
            </w:sdt>
          </w:p>
        </w:tc>
        <w:tc>
          <w:tcPr>
            <w:tcW w:w="2282" w:type="dxa"/>
            <w:vAlign w:val="center"/>
          </w:tcPr>
          <w:p w14:paraId="66841CE2" w14:textId="189AC89D" w:rsidR="00365C30" w:rsidRPr="009D4B76" w:rsidRDefault="00365C30" w:rsidP="00E93131">
            <w:pPr>
              <w:spacing w:before="36"/>
              <w:ind w:left="52"/>
              <w:rPr>
                <w:rFonts w:ascii="Arial" w:hAnsi="Arial" w:cs="Arial"/>
                <w:lang w:val="en-GB"/>
              </w:rPr>
            </w:pPr>
            <w:r w:rsidRPr="00365C30">
              <w:rPr>
                <w:rFonts w:ascii="Arial" w:eastAsia="Arial" w:hAnsi="Arial" w:cs="Arial"/>
                <w:lang w:val="en-GB"/>
              </w:rPr>
              <w:t>Stage 2</w:t>
            </w:r>
          </w:p>
        </w:tc>
        <w:tc>
          <w:tcPr>
            <w:tcW w:w="2342" w:type="dxa"/>
            <w:vAlign w:val="center"/>
          </w:tcPr>
          <w:p w14:paraId="75550415" w14:textId="77777777" w:rsidR="00365C30" w:rsidRPr="00407CC7" w:rsidRDefault="000746D4" w:rsidP="00E93131">
            <w:pPr>
              <w:jc w:val="center"/>
              <w:rPr>
                <w:rFonts w:ascii="Arial" w:hAnsi="Arial" w:cs="Arial"/>
                <w:sz w:val="24"/>
                <w:lang w:val="en-GB"/>
              </w:rPr>
            </w:pPr>
            <w:sdt>
              <w:sdtPr>
                <w:rPr>
                  <w:rFonts w:ascii="Arial" w:hAnsi="Arial" w:cs="Arial"/>
                  <w:sz w:val="24"/>
                  <w:lang w:val="en-GB"/>
                </w:rPr>
                <w:id w:val="953835078"/>
                <w14:checkbox>
                  <w14:checked w14:val="0"/>
                  <w14:checkedState w14:val="2612" w14:font="MS Gothic"/>
                  <w14:uncheckedState w14:val="2610" w14:font="MS Gothic"/>
                </w14:checkbox>
              </w:sdtPr>
              <w:sdtEndPr/>
              <w:sdtContent>
                <w:r w:rsidR="00365C30" w:rsidRPr="00407CC7">
                  <w:rPr>
                    <w:rFonts w:ascii="MS Gothic" w:eastAsia="MS Gothic" w:hAnsi="MS Gothic" w:cs="Arial" w:hint="eastAsia"/>
                    <w:sz w:val="24"/>
                    <w:lang w:val="en-GB"/>
                  </w:rPr>
                  <w:t>☐</w:t>
                </w:r>
              </w:sdtContent>
            </w:sdt>
          </w:p>
        </w:tc>
      </w:tr>
    </w:tbl>
    <w:p w14:paraId="0237499A" w14:textId="77777777" w:rsidR="00365C30" w:rsidRPr="009D4B76" w:rsidRDefault="00365C30" w:rsidP="00E93131">
      <w:pPr>
        <w:spacing w:line="200" w:lineRule="exact"/>
        <w:rPr>
          <w:rFonts w:ascii="Arial" w:hAnsi="Arial" w:cs="Arial"/>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41"/>
        <w:gridCol w:w="6905"/>
      </w:tblGrid>
      <w:tr w:rsidR="003B545D" w:rsidRPr="009D4B76" w14:paraId="10FCB5F8" w14:textId="77777777" w:rsidTr="00E93131">
        <w:trPr>
          <w:trHeight w:hRule="exact" w:val="401"/>
        </w:trPr>
        <w:tc>
          <w:tcPr>
            <w:tcW w:w="2441" w:type="dxa"/>
            <w:tcBorders>
              <w:right w:val="nil"/>
            </w:tcBorders>
            <w:shd w:val="clear" w:color="auto" w:fill="D9D9D9" w:themeFill="background1" w:themeFillShade="D9"/>
            <w:vAlign w:val="center"/>
          </w:tcPr>
          <w:p w14:paraId="6C96BBB9" w14:textId="77777777" w:rsidR="003B545D" w:rsidRPr="009D4B76" w:rsidRDefault="003B545D" w:rsidP="00E93131">
            <w:pPr>
              <w:spacing w:before="34"/>
              <w:ind w:left="52"/>
              <w:rPr>
                <w:rFonts w:ascii="Arial" w:eastAsia="Arial" w:hAnsi="Arial" w:cs="Arial"/>
                <w:b/>
                <w:spacing w:val="-2"/>
                <w:lang w:val="en-GB"/>
              </w:rPr>
            </w:pPr>
            <w:r w:rsidRPr="009D4B76">
              <w:rPr>
                <w:rFonts w:ascii="Arial" w:hAnsi="Arial" w:cs="Arial"/>
                <w:b/>
                <w:lang w:val="en-GB"/>
              </w:rPr>
              <w:t>Reason for Appeal</w:t>
            </w:r>
          </w:p>
        </w:tc>
        <w:tc>
          <w:tcPr>
            <w:tcW w:w="6905" w:type="dxa"/>
            <w:tcBorders>
              <w:left w:val="nil"/>
              <w:right w:val="single" w:sz="4" w:space="0" w:color="auto"/>
            </w:tcBorders>
            <w:shd w:val="clear" w:color="auto" w:fill="D9D9D9" w:themeFill="background1" w:themeFillShade="D9"/>
            <w:vAlign w:val="center"/>
          </w:tcPr>
          <w:p w14:paraId="6DAC95D3" w14:textId="77777777" w:rsidR="003B545D" w:rsidRPr="009D4B76" w:rsidRDefault="003B545D" w:rsidP="00E93131">
            <w:pPr>
              <w:rPr>
                <w:rFonts w:ascii="Arial" w:hAnsi="Arial" w:cs="Arial"/>
                <w:lang w:val="en-GB"/>
              </w:rPr>
            </w:pPr>
          </w:p>
        </w:tc>
      </w:tr>
      <w:tr w:rsidR="00F34F22" w:rsidRPr="009D4B76" w14:paraId="55052520" w14:textId="77777777" w:rsidTr="00B82FDA">
        <w:trPr>
          <w:trHeight w:hRule="exact" w:val="2116"/>
        </w:trPr>
        <w:tc>
          <w:tcPr>
            <w:tcW w:w="9346" w:type="dxa"/>
            <w:gridSpan w:val="2"/>
          </w:tcPr>
          <w:p w14:paraId="49DD9760" w14:textId="77777777" w:rsidR="00A05519" w:rsidRPr="009D4B76" w:rsidRDefault="00A05519" w:rsidP="00E93131">
            <w:pPr>
              <w:rPr>
                <w:rFonts w:ascii="Arial" w:hAnsi="Arial" w:cs="Arial"/>
                <w:lang w:val="en-GB"/>
              </w:rPr>
            </w:pPr>
          </w:p>
        </w:tc>
      </w:tr>
    </w:tbl>
    <w:p w14:paraId="32DDE327" w14:textId="027ACAFD" w:rsidR="003B545D" w:rsidRDefault="003B545D" w:rsidP="00E93131">
      <w:pPr>
        <w:spacing w:line="200" w:lineRule="exact"/>
        <w:rPr>
          <w:rFonts w:ascii="Arial" w:hAnsi="Arial" w:cs="Arial"/>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43"/>
        <w:gridCol w:w="4703"/>
      </w:tblGrid>
      <w:tr w:rsidR="00B86F4B" w:rsidRPr="009D4B76" w14:paraId="4600468F" w14:textId="77777777" w:rsidTr="00E93131">
        <w:trPr>
          <w:trHeight w:hRule="exact" w:val="401"/>
        </w:trPr>
        <w:tc>
          <w:tcPr>
            <w:tcW w:w="9346" w:type="dxa"/>
            <w:gridSpan w:val="2"/>
            <w:tcBorders>
              <w:right w:val="single" w:sz="4" w:space="0" w:color="auto"/>
            </w:tcBorders>
            <w:shd w:val="clear" w:color="auto" w:fill="D9D9D9" w:themeFill="background1" w:themeFillShade="D9"/>
            <w:vAlign w:val="center"/>
          </w:tcPr>
          <w:p w14:paraId="3B97B4CF" w14:textId="381BACBC" w:rsidR="00B86F4B" w:rsidRPr="009D4B76" w:rsidRDefault="00B86F4B" w:rsidP="00E93131">
            <w:pPr>
              <w:rPr>
                <w:rFonts w:ascii="Arial" w:hAnsi="Arial" w:cs="Arial"/>
                <w:lang w:val="en-GB"/>
              </w:rPr>
            </w:pPr>
            <w:r>
              <w:rPr>
                <w:rFonts w:ascii="Arial" w:hAnsi="Arial" w:cs="Arial"/>
                <w:b/>
                <w:lang w:val="en-GB"/>
              </w:rPr>
              <w:t>Declaration for Test Takers appealing an Enquiry on Results outcome</w:t>
            </w:r>
          </w:p>
        </w:tc>
      </w:tr>
      <w:tr w:rsidR="00B86F4B" w:rsidRPr="002009B7" w14:paraId="270C2326" w14:textId="77777777" w:rsidTr="00B82FDA">
        <w:trPr>
          <w:trHeight w:hRule="exact" w:val="1092"/>
        </w:trPr>
        <w:tc>
          <w:tcPr>
            <w:tcW w:w="9346" w:type="dxa"/>
            <w:gridSpan w:val="2"/>
          </w:tcPr>
          <w:p w14:paraId="2C8FE335" w14:textId="05BF9F52" w:rsidR="00B86F4B" w:rsidRPr="002009B7" w:rsidRDefault="00B82FDA" w:rsidP="00E93131">
            <w:pPr>
              <w:spacing w:before="36"/>
              <w:ind w:left="52"/>
              <w:rPr>
                <w:rFonts w:ascii="Arial" w:hAnsi="Arial" w:cs="Arial"/>
                <w:lang w:val="en-GB"/>
              </w:rPr>
            </w:pPr>
            <w:r w:rsidRPr="00B82FDA">
              <w:rPr>
                <w:rFonts w:ascii="Arial" w:eastAsia="Arial" w:hAnsi="Arial" w:cs="Arial"/>
                <w:lang w:val="en-GB"/>
              </w:rPr>
              <w:t>I understand that the Enquiries on Results (EOR) appeals process does not include re-marking of my work. It involves a full review of the case to confirm that the policy for dealing with EORs was followed. If the evidence confirms that the process was correctly applied, it is extremely unlikely that the appeal will be upheld. Having considered this information, I confirm that I still wish to proceed with the appeal.</w:t>
            </w:r>
          </w:p>
        </w:tc>
      </w:tr>
      <w:tr w:rsidR="00F159D6" w:rsidRPr="00F159D6" w14:paraId="3CD2F95B" w14:textId="77777777" w:rsidTr="00E93131">
        <w:trPr>
          <w:trHeight w:hRule="exact" w:val="401"/>
        </w:trPr>
        <w:tc>
          <w:tcPr>
            <w:tcW w:w="4643" w:type="dxa"/>
            <w:vAlign w:val="center"/>
          </w:tcPr>
          <w:p w14:paraId="1FDCB607" w14:textId="77777777" w:rsidR="00F159D6" w:rsidRPr="00F159D6" w:rsidRDefault="00F159D6" w:rsidP="00E93131">
            <w:pPr>
              <w:spacing w:before="36"/>
              <w:ind w:left="52"/>
              <w:rPr>
                <w:rFonts w:ascii="Arial" w:eastAsia="Arial" w:hAnsi="Arial" w:cs="Arial"/>
                <w:lang w:val="en-GB"/>
              </w:rPr>
            </w:pPr>
            <w:r w:rsidRPr="00F159D6">
              <w:rPr>
                <w:rFonts w:ascii="Arial" w:eastAsia="Arial" w:hAnsi="Arial" w:cs="Arial"/>
                <w:lang w:val="en-GB"/>
              </w:rPr>
              <w:t>Signed</w:t>
            </w:r>
            <w:r w:rsidRPr="009D4B76">
              <w:rPr>
                <w:rFonts w:ascii="Arial" w:eastAsia="Arial" w:hAnsi="Arial" w:cs="Arial"/>
                <w:lang w:val="en-GB"/>
              </w:rPr>
              <w:t>:</w:t>
            </w:r>
          </w:p>
        </w:tc>
        <w:tc>
          <w:tcPr>
            <w:tcW w:w="4703" w:type="dxa"/>
            <w:vAlign w:val="center"/>
          </w:tcPr>
          <w:p w14:paraId="713FEF79" w14:textId="77777777" w:rsidR="00F159D6" w:rsidRPr="00F159D6" w:rsidRDefault="00F159D6" w:rsidP="00E93131">
            <w:pPr>
              <w:spacing w:before="36"/>
              <w:ind w:left="52"/>
              <w:rPr>
                <w:rFonts w:ascii="Arial" w:eastAsia="Arial" w:hAnsi="Arial" w:cs="Arial"/>
                <w:lang w:val="en-GB"/>
              </w:rPr>
            </w:pPr>
            <w:r>
              <w:rPr>
                <w:rFonts w:ascii="Arial" w:eastAsia="Arial" w:hAnsi="Arial" w:cs="Arial"/>
                <w:lang w:val="en-GB"/>
              </w:rPr>
              <w:t>Date</w:t>
            </w:r>
          </w:p>
        </w:tc>
      </w:tr>
    </w:tbl>
    <w:p w14:paraId="4962FC23" w14:textId="77777777" w:rsidR="00B86F4B" w:rsidRPr="00B86F4B" w:rsidRDefault="00B86F4B" w:rsidP="00E93131">
      <w:pPr>
        <w:pBdr>
          <w:bottom w:val="single" w:sz="4" w:space="1" w:color="auto"/>
        </w:pBdr>
        <w:spacing w:line="200" w:lineRule="exact"/>
        <w:rPr>
          <w:rFonts w:ascii="Arial" w:hAnsi="Arial" w:cs="Arial"/>
        </w:rPr>
      </w:pPr>
    </w:p>
    <w:p w14:paraId="15B713F0" w14:textId="77777777" w:rsidR="00B86F4B" w:rsidRPr="009D4B76" w:rsidRDefault="00B86F4B" w:rsidP="00E93131">
      <w:pPr>
        <w:spacing w:line="200" w:lineRule="exact"/>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00"/>
        <w:gridCol w:w="997"/>
        <w:gridCol w:w="1134"/>
        <w:gridCol w:w="3686"/>
        <w:gridCol w:w="1134"/>
      </w:tblGrid>
      <w:tr w:rsidR="004B52C4" w:rsidRPr="009D4B76" w14:paraId="6E88F68B" w14:textId="77777777" w:rsidTr="00E93131">
        <w:trPr>
          <w:trHeight w:hRule="exact" w:val="401"/>
        </w:trPr>
        <w:tc>
          <w:tcPr>
            <w:tcW w:w="2400" w:type="dxa"/>
            <w:tcBorders>
              <w:right w:val="nil"/>
            </w:tcBorders>
            <w:shd w:val="clear" w:color="auto" w:fill="D9D9D9" w:themeFill="background1" w:themeFillShade="D9"/>
            <w:vAlign w:val="center"/>
          </w:tcPr>
          <w:p w14:paraId="6FA932E7" w14:textId="77777777" w:rsidR="004B52C4" w:rsidRPr="009D4B76" w:rsidRDefault="004B52C4" w:rsidP="00E93131">
            <w:pPr>
              <w:spacing w:before="36"/>
              <w:ind w:left="52"/>
              <w:rPr>
                <w:rFonts w:ascii="Arial" w:eastAsia="Arial" w:hAnsi="Arial" w:cs="Arial"/>
                <w:b/>
                <w:spacing w:val="-2"/>
                <w:lang w:val="en-GB"/>
              </w:rPr>
            </w:pPr>
            <w:r w:rsidRPr="009D4B76">
              <w:rPr>
                <w:rFonts w:ascii="Arial" w:eastAsia="Arial" w:hAnsi="Arial" w:cs="Arial"/>
                <w:b/>
                <w:spacing w:val="-2"/>
                <w:lang w:val="en-GB"/>
              </w:rPr>
              <w:t>Office Use Only</w:t>
            </w:r>
          </w:p>
        </w:tc>
        <w:tc>
          <w:tcPr>
            <w:tcW w:w="6951" w:type="dxa"/>
            <w:gridSpan w:val="4"/>
            <w:tcBorders>
              <w:left w:val="nil"/>
            </w:tcBorders>
            <w:shd w:val="clear" w:color="auto" w:fill="D9D9D9" w:themeFill="background1" w:themeFillShade="D9"/>
            <w:vAlign w:val="center"/>
          </w:tcPr>
          <w:p w14:paraId="4912BA7C" w14:textId="77777777" w:rsidR="004B52C4" w:rsidRPr="009D4B76" w:rsidRDefault="004B52C4" w:rsidP="00E93131">
            <w:pPr>
              <w:rPr>
                <w:rFonts w:ascii="Arial" w:hAnsi="Arial" w:cs="Arial"/>
                <w:b/>
                <w:lang w:val="en-GB"/>
              </w:rPr>
            </w:pPr>
          </w:p>
        </w:tc>
      </w:tr>
      <w:tr w:rsidR="00407CC7" w:rsidRPr="009D4B76" w14:paraId="1F815C0E" w14:textId="77777777" w:rsidTr="00AC3BA0">
        <w:trPr>
          <w:trHeight w:hRule="exact" w:val="401"/>
        </w:trPr>
        <w:tc>
          <w:tcPr>
            <w:tcW w:w="3397" w:type="dxa"/>
            <w:gridSpan w:val="2"/>
            <w:shd w:val="clear" w:color="auto" w:fill="FFFFFF" w:themeFill="background1"/>
            <w:vAlign w:val="center"/>
          </w:tcPr>
          <w:p w14:paraId="176727FD" w14:textId="4406AE94" w:rsidR="00407CC7" w:rsidRPr="009D4B76" w:rsidRDefault="00365C30" w:rsidP="00E93131">
            <w:pPr>
              <w:spacing w:before="36"/>
              <w:ind w:left="52"/>
              <w:rPr>
                <w:rFonts w:ascii="Arial" w:eastAsia="Arial" w:hAnsi="Arial" w:cs="Arial"/>
                <w:spacing w:val="-2"/>
                <w:lang w:val="en-GB"/>
              </w:rPr>
            </w:pPr>
            <w:r>
              <w:rPr>
                <w:rFonts w:ascii="Arial" w:eastAsia="Arial" w:hAnsi="Arial" w:cs="Arial"/>
                <w:spacing w:val="-2"/>
                <w:lang w:val="en-GB"/>
              </w:rPr>
              <w:t>Received within 21/14 days (S1/S2)</w:t>
            </w:r>
          </w:p>
        </w:tc>
        <w:tc>
          <w:tcPr>
            <w:tcW w:w="1134" w:type="dxa"/>
            <w:shd w:val="clear" w:color="auto" w:fill="FFFFFF" w:themeFill="background1"/>
            <w:vAlign w:val="center"/>
          </w:tcPr>
          <w:p w14:paraId="1FCBBDE5" w14:textId="77CF29F3" w:rsidR="00407CC7" w:rsidRPr="009D4B76" w:rsidRDefault="000746D4" w:rsidP="00E93131">
            <w:pPr>
              <w:spacing w:before="36"/>
              <w:ind w:left="52"/>
              <w:jc w:val="center"/>
              <w:rPr>
                <w:rFonts w:ascii="Arial" w:eastAsia="Arial" w:hAnsi="Arial" w:cs="Arial"/>
                <w:lang w:val="en-GB"/>
              </w:rPr>
            </w:pPr>
            <w:sdt>
              <w:sdtPr>
                <w:rPr>
                  <w:rFonts w:ascii="Arial" w:hAnsi="Arial" w:cs="Arial"/>
                  <w:sz w:val="24"/>
                  <w:lang w:val="en-GB"/>
                </w:rPr>
                <w:id w:val="387393629"/>
                <w14:checkbox>
                  <w14:checked w14:val="0"/>
                  <w14:checkedState w14:val="2612" w14:font="MS Gothic"/>
                  <w14:uncheckedState w14:val="2610" w14:font="MS Gothic"/>
                </w14:checkbox>
              </w:sdtPr>
              <w:sdtEndPr/>
              <w:sdtContent>
                <w:r w:rsidR="00365C30">
                  <w:rPr>
                    <w:rFonts w:ascii="MS Gothic" w:eastAsia="MS Gothic" w:hAnsi="MS Gothic" w:cs="Arial" w:hint="eastAsia"/>
                    <w:sz w:val="24"/>
                    <w:lang w:val="en-GB"/>
                  </w:rPr>
                  <w:t>☐</w:t>
                </w:r>
              </w:sdtContent>
            </w:sdt>
          </w:p>
        </w:tc>
        <w:tc>
          <w:tcPr>
            <w:tcW w:w="3686" w:type="dxa"/>
            <w:shd w:val="clear" w:color="auto" w:fill="FFFFFF" w:themeFill="background1"/>
            <w:vAlign w:val="center"/>
          </w:tcPr>
          <w:p w14:paraId="6640CCAF" w14:textId="6AECCF09" w:rsidR="00407CC7" w:rsidRPr="009D4B76" w:rsidRDefault="00365C30" w:rsidP="00E93131">
            <w:pPr>
              <w:spacing w:before="36"/>
              <w:ind w:left="52"/>
              <w:rPr>
                <w:rFonts w:ascii="Arial" w:eastAsia="Arial" w:hAnsi="Arial" w:cs="Arial"/>
                <w:lang w:val="en-GB"/>
              </w:rPr>
            </w:pPr>
            <w:r>
              <w:rPr>
                <w:rFonts w:ascii="Arial" w:eastAsia="Arial" w:hAnsi="Arial" w:cs="Arial"/>
                <w:spacing w:val="-2"/>
                <w:lang w:val="en-GB"/>
              </w:rPr>
              <w:t>Date p</w:t>
            </w:r>
            <w:r w:rsidRPr="009D4B76">
              <w:rPr>
                <w:rFonts w:ascii="Arial" w:eastAsia="Arial" w:hAnsi="Arial" w:cs="Arial"/>
                <w:spacing w:val="-2"/>
                <w:lang w:val="en-GB"/>
              </w:rPr>
              <w:t xml:space="preserve">ayment </w:t>
            </w:r>
            <w:r>
              <w:rPr>
                <w:rFonts w:ascii="Arial" w:eastAsia="Arial" w:hAnsi="Arial" w:cs="Arial"/>
                <w:spacing w:val="-2"/>
                <w:lang w:val="en-GB"/>
              </w:rPr>
              <w:t>r</w:t>
            </w:r>
            <w:r w:rsidRPr="009D4B76">
              <w:rPr>
                <w:rFonts w:ascii="Arial" w:eastAsia="Arial" w:hAnsi="Arial" w:cs="Arial"/>
                <w:spacing w:val="-2"/>
                <w:lang w:val="en-GB"/>
              </w:rPr>
              <w:t>eceived</w:t>
            </w:r>
          </w:p>
        </w:tc>
        <w:tc>
          <w:tcPr>
            <w:tcW w:w="1134" w:type="dxa"/>
            <w:shd w:val="clear" w:color="auto" w:fill="FFFFFF" w:themeFill="background1"/>
            <w:vAlign w:val="center"/>
          </w:tcPr>
          <w:p w14:paraId="6B75C131" w14:textId="486A0631" w:rsidR="00407CC7" w:rsidRPr="009D4B76" w:rsidRDefault="00407CC7" w:rsidP="00E93131">
            <w:pPr>
              <w:spacing w:before="36"/>
              <w:ind w:left="52"/>
              <w:jc w:val="center"/>
              <w:rPr>
                <w:rFonts w:ascii="Arial" w:eastAsia="Arial" w:hAnsi="Arial" w:cs="Arial"/>
                <w:lang w:val="en-GB"/>
              </w:rPr>
            </w:pPr>
          </w:p>
        </w:tc>
      </w:tr>
      <w:tr w:rsidR="00407CC7" w:rsidRPr="009D4B76" w14:paraId="0F18B60C" w14:textId="77777777" w:rsidTr="00AC3BA0">
        <w:trPr>
          <w:trHeight w:hRule="exact" w:val="401"/>
        </w:trPr>
        <w:tc>
          <w:tcPr>
            <w:tcW w:w="3397" w:type="dxa"/>
            <w:gridSpan w:val="2"/>
            <w:shd w:val="clear" w:color="auto" w:fill="FFFFFF" w:themeFill="background1"/>
            <w:vAlign w:val="center"/>
          </w:tcPr>
          <w:p w14:paraId="40B54440" w14:textId="709F34E8" w:rsidR="00407CC7" w:rsidRPr="009D4B76" w:rsidRDefault="00407CC7" w:rsidP="00E93131">
            <w:pPr>
              <w:spacing w:before="36"/>
              <w:ind w:left="52"/>
              <w:rPr>
                <w:rFonts w:ascii="Arial" w:eastAsia="Arial" w:hAnsi="Arial" w:cs="Arial"/>
                <w:spacing w:val="-2"/>
                <w:lang w:val="en-GB"/>
              </w:rPr>
            </w:pPr>
            <w:r>
              <w:rPr>
                <w:rFonts w:ascii="Arial" w:eastAsia="Arial" w:hAnsi="Arial" w:cs="Arial"/>
                <w:spacing w:val="-2"/>
                <w:lang w:val="en-GB"/>
              </w:rPr>
              <w:t xml:space="preserve">Scope </w:t>
            </w:r>
            <w:r w:rsidR="00365C30">
              <w:rPr>
                <w:rFonts w:ascii="Arial" w:eastAsia="Arial" w:hAnsi="Arial" w:cs="Arial"/>
                <w:spacing w:val="-2"/>
                <w:lang w:val="en-GB"/>
              </w:rPr>
              <w:t>c</w:t>
            </w:r>
            <w:r>
              <w:rPr>
                <w:rFonts w:ascii="Arial" w:eastAsia="Arial" w:hAnsi="Arial" w:cs="Arial"/>
                <w:spacing w:val="-2"/>
                <w:lang w:val="en-GB"/>
              </w:rPr>
              <w:t>larified</w:t>
            </w:r>
            <w:r w:rsidR="00365C30">
              <w:rPr>
                <w:rFonts w:ascii="Arial" w:eastAsia="Arial" w:hAnsi="Arial" w:cs="Arial"/>
                <w:spacing w:val="-2"/>
                <w:lang w:val="en-GB"/>
              </w:rPr>
              <w:t xml:space="preserve"> </w:t>
            </w:r>
            <w:r>
              <w:rPr>
                <w:rFonts w:ascii="Arial" w:eastAsia="Arial" w:hAnsi="Arial" w:cs="Arial"/>
                <w:spacing w:val="-2"/>
                <w:lang w:val="en-GB"/>
              </w:rPr>
              <w:t>(EOR Appeals)</w:t>
            </w:r>
          </w:p>
        </w:tc>
        <w:tc>
          <w:tcPr>
            <w:tcW w:w="1134" w:type="dxa"/>
            <w:shd w:val="clear" w:color="auto" w:fill="FFFFFF" w:themeFill="background1"/>
            <w:vAlign w:val="center"/>
          </w:tcPr>
          <w:p w14:paraId="09D4950C" w14:textId="1383FD86" w:rsidR="00407CC7" w:rsidRPr="009D4B76" w:rsidRDefault="000746D4" w:rsidP="00E93131">
            <w:pPr>
              <w:spacing w:before="36"/>
              <w:ind w:left="52"/>
              <w:jc w:val="center"/>
              <w:rPr>
                <w:rFonts w:ascii="Arial" w:eastAsia="Arial" w:hAnsi="Arial" w:cs="Arial"/>
                <w:lang w:val="en-GB"/>
              </w:rPr>
            </w:pPr>
            <w:sdt>
              <w:sdtPr>
                <w:rPr>
                  <w:rFonts w:ascii="Arial" w:hAnsi="Arial" w:cs="Arial"/>
                  <w:sz w:val="24"/>
                  <w:lang w:val="en-GB"/>
                </w:rPr>
                <w:id w:val="1172995047"/>
                <w14:checkbox>
                  <w14:checked w14:val="0"/>
                  <w14:checkedState w14:val="2612" w14:font="MS Gothic"/>
                  <w14:uncheckedState w14:val="2610" w14:font="MS Gothic"/>
                </w14:checkbox>
              </w:sdtPr>
              <w:sdtEndPr/>
              <w:sdtContent>
                <w:r w:rsidR="00365C30">
                  <w:rPr>
                    <w:rFonts w:ascii="MS Gothic" w:eastAsia="MS Gothic" w:hAnsi="MS Gothic" w:cs="Arial" w:hint="eastAsia"/>
                    <w:sz w:val="24"/>
                    <w:lang w:val="en-GB"/>
                  </w:rPr>
                  <w:t>☐</w:t>
                </w:r>
              </w:sdtContent>
            </w:sdt>
          </w:p>
        </w:tc>
        <w:tc>
          <w:tcPr>
            <w:tcW w:w="3686" w:type="dxa"/>
            <w:shd w:val="clear" w:color="auto" w:fill="FFFFFF" w:themeFill="background1"/>
            <w:vAlign w:val="center"/>
          </w:tcPr>
          <w:p w14:paraId="3B66912D" w14:textId="018EEBD0" w:rsidR="00407CC7" w:rsidRPr="009D4B76" w:rsidRDefault="00407CC7" w:rsidP="00E93131">
            <w:pPr>
              <w:spacing w:before="36"/>
              <w:ind w:left="52"/>
              <w:rPr>
                <w:rFonts w:ascii="Arial" w:eastAsia="Arial" w:hAnsi="Arial" w:cs="Arial"/>
                <w:lang w:val="en-GB"/>
              </w:rPr>
            </w:pPr>
            <w:r>
              <w:rPr>
                <w:rFonts w:ascii="Arial" w:eastAsia="Arial" w:hAnsi="Arial" w:cs="Arial"/>
                <w:lang w:val="en-GB"/>
              </w:rPr>
              <w:t xml:space="preserve">Supporting </w:t>
            </w:r>
            <w:r w:rsidR="00365C30">
              <w:rPr>
                <w:rFonts w:ascii="Arial" w:eastAsia="Arial" w:hAnsi="Arial" w:cs="Arial"/>
                <w:lang w:val="en-GB"/>
              </w:rPr>
              <w:t>d</w:t>
            </w:r>
            <w:r>
              <w:rPr>
                <w:rFonts w:ascii="Arial" w:eastAsia="Arial" w:hAnsi="Arial" w:cs="Arial"/>
                <w:lang w:val="en-GB"/>
              </w:rPr>
              <w:t>ocuments</w:t>
            </w:r>
            <w:r w:rsidR="00365C30">
              <w:rPr>
                <w:rFonts w:ascii="Arial" w:eastAsia="Arial" w:hAnsi="Arial" w:cs="Arial"/>
                <w:lang w:val="en-GB"/>
              </w:rPr>
              <w:t xml:space="preserve"> upload</w:t>
            </w:r>
            <w:r>
              <w:rPr>
                <w:rFonts w:ascii="Arial" w:eastAsia="Arial" w:hAnsi="Arial" w:cs="Arial"/>
                <w:lang w:val="en-GB"/>
              </w:rPr>
              <w:t xml:space="preserve"> </w:t>
            </w:r>
            <w:r w:rsidR="00365C30">
              <w:rPr>
                <w:rFonts w:ascii="Arial" w:eastAsia="Arial" w:hAnsi="Arial" w:cs="Arial"/>
                <w:lang w:val="en-GB"/>
              </w:rPr>
              <w:t>c</w:t>
            </w:r>
            <w:r>
              <w:rPr>
                <w:rFonts w:ascii="Arial" w:eastAsia="Arial" w:hAnsi="Arial" w:cs="Arial"/>
                <w:lang w:val="en-GB"/>
              </w:rPr>
              <w:t>omplete</w:t>
            </w:r>
          </w:p>
        </w:tc>
        <w:tc>
          <w:tcPr>
            <w:tcW w:w="1134" w:type="dxa"/>
            <w:shd w:val="clear" w:color="auto" w:fill="FFFFFF" w:themeFill="background1"/>
            <w:vAlign w:val="center"/>
          </w:tcPr>
          <w:p w14:paraId="2538CCE2" w14:textId="4E997D47" w:rsidR="00407CC7" w:rsidRPr="009D4B76" w:rsidRDefault="000746D4" w:rsidP="00E93131">
            <w:pPr>
              <w:spacing w:before="36"/>
              <w:ind w:left="52"/>
              <w:jc w:val="center"/>
              <w:rPr>
                <w:rFonts w:ascii="Arial" w:eastAsia="Arial" w:hAnsi="Arial" w:cs="Arial"/>
                <w:lang w:val="en-GB"/>
              </w:rPr>
            </w:pPr>
            <w:sdt>
              <w:sdtPr>
                <w:rPr>
                  <w:rFonts w:ascii="Arial" w:hAnsi="Arial" w:cs="Arial"/>
                  <w:sz w:val="24"/>
                  <w:lang w:val="en-GB"/>
                </w:rPr>
                <w:id w:val="-1982833024"/>
                <w14:checkbox>
                  <w14:checked w14:val="0"/>
                  <w14:checkedState w14:val="2612" w14:font="MS Gothic"/>
                  <w14:uncheckedState w14:val="2610" w14:font="MS Gothic"/>
                </w14:checkbox>
              </w:sdtPr>
              <w:sdtEndPr/>
              <w:sdtContent>
                <w:r w:rsidR="00365C30">
                  <w:rPr>
                    <w:rFonts w:ascii="MS Gothic" w:eastAsia="MS Gothic" w:hAnsi="MS Gothic" w:cs="Arial" w:hint="eastAsia"/>
                    <w:sz w:val="24"/>
                    <w:lang w:val="en-GB"/>
                  </w:rPr>
                  <w:t>☐</w:t>
                </w:r>
              </w:sdtContent>
            </w:sdt>
          </w:p>
        </w:tc>
      </w:tr>
      <w:tr w:rsidR="006E3549" w:rsidRPr="009D4B76" w14:paraId="0309D71E" w14:textId="77777777" w:rsidTr="00E93131">
        <w:trPr>
          <w:trHeight w:hRule="exact" w:val="401"/>
        </w:trPr>
        <w:tc>
          <w:tcPr>
            <w:tcW w:w="4531" w:type="dxa"/>
            <w:gridSpan w:val="3"/>
            <w:shd w:val="clear" w:color="auto" w:fill="FFFFFF" w:themeFill="background1"/>
            <w:vAlign w:val="center"/>
          </w:tcPr>
          <w:p w14:paraId="340CBF13" w14:textId="6B41C2B9" w:rsidR="006E3549" w:rsidRPr="00407CC7" w:rsidRDefault="006E3549" w:rsidP="00E93131">
            <w:pPr>
              <w:spacing w:before="36"/>
              <w:ind w:left="52"/>
              <w:rPr>
                <w:rFonts w:ascii="Arial" w:hAnsi="Arial" w:cs="Arial"/>
                <w:sz w:val="24"/>
                <w:lang w:val="en-GB"/>
              </w:rPr>
            </w:pPr>
            <w:r>
              <w:rPr>
                <w:rFonts w:ascii="Arial" w:eastAsia="Arial" w:hAnsi="Arial" w:cs="Arial"/>
                <w:spacing w:val="-2"/>
                <w:lang w:val="en-GB"/>
              </w:rPr>
              <w:t>Processed by</w:t>
            </w:r>
          </w:p>
        </w:tc>
        <w:tc>
          <w:tcPr>
            <w:tcW w:w="4820" w:type="dxa"/>
            <w:gridSpan w:val="2"/>
            <w:shd w:val="clear" w:color="auto" w:fill="FFFFFF" w:themeFill="background1"/>
            <w:vAlign w:val="center"/>
          </w:tcPr>
          <w:p w14:paraId="0B457799" w14:textId="7B2EF9D8" w:rsidR="006E3549" w:rsidRPr="00407CC7" w:rsidRDefault="006E3549" w:rsidP="00E93131">
            <w:pPr>
              <w:spacing w:before="36"/>
              <w:ind w:left="52"/>
              <w:rPr>
                <w:rFonts w:ascii="Arial" w:hAnsi="Arial" w:cs="Arial"/>
                <w:sz w:val="24"/>
                <w:lang w:val="en-GB"/>
              </w:rPr>
            </w:pPr>
            <w:r>
              <w:rPr>
                <w:rFonts w:ascii="Arial" w:eastAsia="Arial" w:hAnsi="Arial" w:cs="Arial"/>
                <w:lang w:val="en-GB"/>
              </w:rPr>
              <w:t>Date</w:t>
            </w:r>
          </w:p>
        </w:tc>
      </w:tr>
    </w:tbl>
    <w:p w14:paraId="19996504" w14:textId="77777777" w:rsidR="00A265A6" w:rsidRPr="009D4B76" w:rsidRDefault="00A265A6" w:rsidP="00A265A6">
      <w:pPr>
        <w:rPr>
          <w:rFonts w:ascii="Arial" w:eastAsia="Arial" w:hAnsi="Arial" w:cs="Arial"/>
          <w:b/>
          <w:lang w:val="en-GB"/>
        </w:rPr>
      </w:pPr>
      <w:r w:rsidRPr="009D4B76">
        <w:rPr>
          <w:rFonts w:ascii="Arial" w:hAnsi="Arial" w:cs="Arial"/>
          <w:noProof/>
          <w:lang w:val="en-GB" w:eastAsia="en-GB"/>
        </w:rPr>
        <w:lastRenderedPageBreak/>
        <w:drawing>
          <wp:inline distT="0" distB="0" distL="0" distR="0" wp14:anchorId="546E05DA" wp14:editId="1BE3548A">
            <wp:extent cx="1238250" cy="36258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238250" cy="362585"/>
                    </a:xfrm>
                    <a:prstGeom prst="rect">
                      <a:avLst/>
                    </a:prstGeom>
                  </pic:spPr>
                </pic:pic>
              </a:graphicData>
            </a:graphic>
          </wp:inline>
        </w:drawing>
      </w:r>
    </w:p>
    <w:p w14:paraId="2CC4F889" w14:textId="77777777" w:rsidR="00A265A6" w:rsidRPr="009D4B76" w:rsidRDefault="00A265A6" w:rsidP="00A265A6">
      <w:pPr>
        <w:rPr>
          <w:rFonts w:ascii="Arial" w:eastAsia="Arial" w:hAnsi="Arial" w:cs="Arial"/>
          <w:b/>
          <w:lang w:val="en-GB"/>
        </w:rPr>
      </w:pPr>
    </w:p>
    <w:p w14:paraId="02BCDA9E" w14:textId="77777777" w:rsidR="00A265A6" w:rsidRPr="009D4B76" w:rsidRDefault="005D6438" w:rsidP="00A265A6">
      <w:pPr>
        <w:rPr>
          <w:rFonts w:ascii="Arial" w:eastAsia="Arial" w:hAnsi="Arial" w:cs="Arial"/>
          <w:sz w:val="22"/>
          <w:lang w:val="en-GB"/>
        </w:rPr>
      </w:pPr>
      <w:r>
        <w:rPr>
          <w:rFonts w:ascii="Arial" w:eastAsia="Arial" w:hAnsi="Arial" w:cs="Arial"/>
          <w:b/>
          <w:spacing w:val="3"/>
          <w:sz w:val="22"/>
          <w:lang w:val="en-GB"/>
        </w:rPr>
        <w:t>Appeals Process</w:t>
      </w:r>
      <w:r w:rsidR="00A265A6" w:rsidRPr="009D4B76">
        <w:rPr>
          <w:rFonts w:ascii="Arial" w:eastAsia="Arial" w:hAnsi="Arial" w:cs="Arial"/>
          <w:b/>
          <w:spacing w:val="-1"/>
          <w:sz w:val="22"/>
          <w:lang w:val="en-GB"/>
        </w:rPr>
        <w:t xml:space="preserve"> </w:t>
      </w:r>
      <w:r>
        <w:rPr>
          <w:rFonts w:ascii="Arial" w:eastAsia="Arial" w:hAnsi="Arial" w:cs="Arial"/>
          <w:b/>
          <w:spacing w:val="-1"/>
          <w:sz w:val="22"/>
          <w:lang w:val="en-GB"/>
        </w:rPr>
        <w:t>Overview</w:t>
      </w:r>
    </w:p>
    <w:p w14:paraId="221B92A7" w14:textId="77777777" w:rsidR="00A265A6" w:rsidRDefault="00A265A6" w:rsidP="005B3712">
      <w:pPr>
        <w:spacing w:before="3" w:line="280" w:lineRule="exact"/>
        <w:rPr>
          <w:rFonts w:ascii="Arial" w:hAnsi="Arial" w:cs="Arial"/>
          <w:b/>
          <w:lang w:val="en-GB"/>
        </w:rPr>
      </w:pPr>
    </w:p>
    <w:p w14:paraId="16D5CD71" w14:textId="467B69EA" w:rsidR="005B3712" w:rsidRDefault="00A265A6" w:rsidP="005B3712">
      <w:pPr>
        <w:pStyle w:val="NormalWeb"/>
        <w:spacing w:before="3" w:beforeAutospacing="0" w:after="0" w:afterAutospacing="0" w:line="280" w:lineRule="exact"/>
        <w:rPr>
          <w:rFonts w:ascii="Arial" w:hAnsi="Arial" w:cs="Arial"/>
          <w:sz w:val="20"/>
          <w:szCs w:val="20"/>
        </w:rPr>
      </w:pPr>
      <w:r w:rsidRPr="001C423A">
        <w:rPr>
          <w:rFonts w:ascii="Arial" w:hAnsi="Arial" w:cs="Arial"/>
          <w:sz w:val="20"/>
          <w:szCs w:val="20"/>
        </w:rPr>
        <w:t xml:space="preserve">IELTS </w:t>
      </w:r>
      <w:r w:rsidR="004A1220">
        <w:rPr>
          <w:rFonts w:ascii="Arial" w:hAnsi="Arial" w:cs="Arial"/>
          <w:sz w:val="20"/>
          <w:szCs w:val="20"/>
        </w:rPr>
        <w:t>t</w:t>
      </w:r>
      <w:r w:rsidRPr="001C423A">
        <w:rPr>
          <w:rFonts w:ascii="Arial" w:hAnsi="Arial" w:cs="Arial"/>
          <w:sz w:val="20"/>
          <w:szCs w:val="20"/>
        </w:rPr>
        <w:t xml:space="preserve">est </w:t>
      </w:r>
      <w:r w:rsidR="004A1220">
        <w:rPr>
          <w:rFonts w:ascii="Arial" w:hAnsi="Arial" w:cs="Arial"/>
          <w:sz w:val="20"/>
          <w:szCs w:val="20"/>
        </w:rPr>
        <w:t>t</w:t>
      </w:r>
      <w:r w:rsidRPr="001C423A">
        <w:rPr>
          <w:rFonts w:ascii="Arial" w:hAnsi="Arial" w:cs="Arial"/>
          <w:sz w:val="20"/>
          <w:szCs w:val="20"/>
        </w:rPr>
        <w:t xml:space="preserve">akers </w:t>
      </w:r>
      <w:r w:rsidR="002009B7">
        <w:rPr>
          <w:rFonts w:ascii="Arial" w:hAnsi="Arial" w:cs="Arial"/>
          <w:sz w:val="20"/>
          <w:szCs w:val="20"/>
        </w:rPr>
        <w:t>can</w:t>
      </w:r>
      <w:r w:rsidRPr="001C423A">
        <w:rPr>
          <w:rFonts w:ascii="Arial" w:hAnsi="Arial" w:cs="Arial"/>
          <w:sz w:val="20"/>
          <w:szCs w:val="20"/>
        </w:rPr>
        <w:t xml:space="preserve"> appeal against </w:t>
      </w:r>
      <w:r w:rsidR="005A3E62" w:rsidRPr="001C423A">
        <w:rPr>
          <w:rFonts w:ascii="Arial" w:hAnsi="Arial" w:cs="Arial"/>
          <w:sz w:val="20"/>
          <w:szCs w:val="20"/>
        </w:rPr>
        <w:t>d</w:t>
      </w:r>
      <w:r w:rsidR="006518D2" w:rsidRPr="001C423A">
        <w:rPr>
          <w:rFonts w:ascii="Arial" w:hAnsi="Arial" w:cs="Arial"/>
          <w:sz w:val="20"/>
          <w:szCs w:val="20"/>
        </w:rPr>
        <w:t>ecisions</w:t>
      </w:r>
      <w:r w:rsidR="005D6438" w:rsidRPr="001C423A">
        <w:rPr>
          <w:rFonts w:ascii="Arial" w:hAnsi="Arial" w:cs="Arial"/>
          <w:sz w:val="20"/>
          <w:szCs w:val="20"/>
        </w:rPr>
        <w:t xml:space="preserve"> affecting </w:t>
      </w:r>
      <w:r w:rsidR="007A64E0">
        <w:rPr>
          <w:rFonts w:ascii="Arial" w:hAnsi="Arial" w:cs="Arial"/>
          <w:sz w:val="20"/>
          <w:szCs w:val="20"/>
        </w:rPr>
        <w:t xml:space="preserve">IELTS test </w:t>
      </w:r>
      <w:r w:rsidR="005D6438" w:rsidRPr="001C423A">
        <w:rPr>
          <w:rFonts w:ascii="Arial" w:hAnsi="Arial" w:cs="Arial"/>
          <w:sz w:val="20"/>
          <w:szCs w:val="20"/>
        </w:rPr>
        <w:t>results (e.g. decisions relating to results</w:t>
      </w:r>
      <w:r w:rsidR="007A64E0">
        <w:rPr>
          <w:rFonts w:ascii="Arial" w:hAnsi="Arial" w:cs="Arial"/>
          <w:sz w:val="20"/>
          <w:szCs w:val="20"/>
        </w:rPr>
        <w:t xml:space="preserve"> outcomes</w:t>
      </w:r>
      <w:r w:rsidR="005D6438" w:rsidRPr="001C423A">
        <w:rPr>
          <w:rFonts w:ascii="Arial" w:hAnsi="Arial" w:cs="Arial"/>
          <w:sz w:val="20"/>
          <w:szCs w:val="20"/>
        </w:rPr>
        <w:t xml:space="preserve">, </w:t>
      </w:r>
      <w:r w:rsidR="006518D2" w:rsidRPr="001C423A">
        <w:rPr>
          <w:rFonts w:ascii="Arial" w:hAnsi="Arial" w:cs="Arial"/>
          <w:sz w:val="20"/>
          <w:szCs w:val="20"/>
        </w:rPr>
        <w:t>mal</w:t>
      </w:r>
      <w:r w:rsidR="005D6438" w:rsidRPr="001C423A">
        <w:rPr>
          <w:rFonts w:ascii="Arial" w:hAnsi="Arial" w:cs="Arial"/>
          <w:sz w:val="20"/>
          <w:szCs w:val="20"/>
        </w:rPr>
        <w:t>practice</w:t>
      </w:r>
      <w:r w:rsidR="006518D2" w:rsidRPr="001C423A">
        <w:rPr>
          <w:rFonts w:ascii="Arial" w:hAnsi="Arial" w:cs="Arial"/>
          <w:sz w:val="20"/>
          <w:szCs w:val="20"/>
        </w:rPr>
        <w:t xml:space="preserve"> and administration</w:t>
      </w:r>
      <w:r w:rsidR="005D6438" w:rsidRPr="001C423A">
        <w:rPr>
          <w:rFonts w:ascii="Arial" w:hAnsi="Arial" w:cs="Arial"/>
          <w:sz w:val="20"/>
          <w:szCs w:val="20"/>
        </w:rPr>
        <w:t>)</w:t>
      </w:r>
      <w:r w:rsidRPr="001C423A">
        <w:rPr>
          <w:rFonts w:ascii="Arial" w:hAnsi="Arial" w:cs="Arial"/>
          <w:sz w:val="20"/>
          <w:szCs w:val="20"/>
        </w:rPr>
        <w:t>.</w:t>
      </w:r>
    </w:p>
    <w:p w14:paraId="23371815" w14:textId="77777777" w:rsidR="005B3712" w:rsidRDefault="005B3712" w:rsidP="005B3712">
      <w:pPr>
        <w:pStyle w:val="NormalWeb"/>
        <w:spacing w:before="3" w:beforeAutospacing="0" w:after="0" w:afterAutospacing="0" w:line="280" w:lineRule="exact"/>
        <w:rPr>
          <w:rFonts w:ascii="Arial" w:hAnsi="Arial" w:cs="Arial"/>
          <w:sz w:val="20"/>
          <w:szCs w:val="20"/>
        </w:rPr>
      </w:pPr>
    </w:p>
    <w:p w14:paraId="4FCA4A1A" w14:textId="77777777" w:rsidR="001435D0" w:rsidRDefault="005B3712" w:rsidP="00CA1689">
      <w:pPr>
        <w:pStyle w:val="NormalWeb"/>
        <w:spacing w:before="3" w:beforeAutospacing="0" w:after="0" w:afterAutospacing="0" w:line="280" w:lineRule="exact"/>
        <w:rPr>
          <w:rFonts w:ascii="Arial" w:hAnsi="Arial" w:cs="Arial"/>
          <w:sz w:val="20"/>
          <w:szCs w:val="20"/>
        </w:rPr>
      </w:pPr>
      <w:r>
        <w:rPr>
          <w:rFonts w:ascii="Arial" w:hAnsi="Arial" w:cs="Arial"/>
          <w:sz w:val="20"/>
          <w:szCs w:val="20"/>
        </w:rPr>
        <w:t>The appeals process</w:t>
      </w:r>
      <w:r w:rsidR="001C423A" w:rsidRPr="001C423A">
        <w:rPr>
          <w:rFonts w:ascii="Arial" w:hAnsi="Arial" w:cs="Arial"/>
          <w:sz w:val="20"/>
          <w:szCs w:val="20"/>
        </w:rPr>
        <w:t xml:space="preserve"> focuses on whether, in the course of reaching decisions, </w:t>
      </w:r>
      <w:r>
        <w:rPr>
          <w:rFonts w:ascii="Arial" w:hAnsi="Arial" w:cs="Arial"/>
          <w:sz w:val="20"/>
          <w:szCs w:val="20"/>
        </w:rPr>
        <w:t xml:space="preserve">the IELTS Test Partners </w:t>
      </w:r>
      <w:r w:rsidR="001C423A" w:rsidRPr="001C423A">
        <w:rPr>
          <w:rFonts w:ascii="Arial" w:hAnsi="Arial" w:cs="Arial"/>
          <w:sz w:val="20"/>
          <w:szCs w:val="20"/>
        </w:rPr>
        <w:t xml:space="preserve">used procedures which were consistent </w:t>
      </w:r>
      <w:r w:rsidR="00F375EF">
        <w:rPr>
          <w:rFonts w:ascii="Arial" w:hAnsi="Arial" w:cs="Arial"/>
          <w:sz w:val="20"/>
          <w:szCs w:val="20"/>
        </w:rPr>
        <w:t>with the regulatory authorities’</w:t>
      </w:r>
      <w:r w:rsidR="001C423A" w:rsidRPr="001C423A">
        <w:rPr>
          <w:rFonts w:ascii="Arial" w:hAnsi="Arial" w:cs="Arial"/>
          <w:sz w:val="20"/>
          <w:szCs w:val="20"/>
        </w:rPr>
        <w:t xml:space="preserve"> code of practice</w:t>
      </w:r>
      <w:r>
        <w:rPr>
          <w:rFonts w:ascii="Arial" w:hAnsi="Arial" w:cs="Arial"/>
          <w:sz w:val="20"/>
          <w:szCs w:val="20"/>
        </w:rPr>
        <w:t xml:space="preserve"> and applied the</w:t>
      </w:r>
      <w:r w:rsidR="001C423A" w:rsidRPr="001C423A">
        <w:rPr>
          <w:rFonts w:ascii="Arial" w:hAnsi="Arial" w:cs="Arial"/>
          <w:sz w:val="20"/>
          <w:szCs w:val="20"/>
        </w:rPr>
        <w:t xml:space="preserve"> procedures properly </w:t>
      </w:r>
      <w:r>
        <w:rPr>
          <w:rFonts w:ascii="Arial" w:hAnsi="Arial" w:cs="Arial"/>
          <w:sz w:val="20"/>
          <w:szCs w:val="20"/>
        </w:rPr>
        <w:t>and fairly</w:t>
      </w:r>
      <w:r w:rsidR="001C423A" w:rsidRPr="001C423A">
        <w:rPr>
          <w:rFonts w:ascii="Arial" w:hAnsi="Arial" w:cs="Arial"/>
          <w:sz w:val="20"/>
          <w:szCs w:val="20"/>
        </w:rPr>
        <w:t xml:space="preserve">. </w:t>
      </w:r>
    </w:p>
    <w:p w14:paraId="21565B2F" w14:textId="77777777" w:rsidR="001435D0" w:rsidRDefault="001435D0" w:rsidP="00CA1689">
      <w:pPr>
        <w:pStyle w:val="NormalWeb"/>
        <w:spacing w:before="3" w:beforeAutospacing="0" w:after="0" w:afterAutospacing="0" w:line="280" w:lineRule="exact"/>
        <w:rPr>
          <w:rFonts w:ascii="Arial" w:hAnsi="Arial" w:cs="Arial"/>
          <w:sz w:val="20"/>
          <w:szCs w:val="20"/>
        </w:rPr>
      </w:pPr>
    </w:p>
    <w:p w14:paraId="13A3A1AB" w14:textId="70BD3AF1" w:rsidR="00CA1689" w:rsidRDefault="005B3712" w:rsidP="00CA1689">
      <w:pPr>
        <w:pStyle w:val="NormalWeb"/>
        <w:spacing w:before="3" w:beforeAutospacing="0" w:after="0" w:afterAutospacing="0" w:line="280" w:lineRule="exact"/>
        <w:rPr>
          <w:rFonts w:ascii="Arial" w:hAnsi="Arial" w:cs="Arial"/>
          <w:sz w:val="20"/>
          <w:szCs w:val="20"/>
        </w:rPr>
      </w:pPr>
      <w:r w:rsidRPr="005B3712">
        <w:rPr>
          <w:rFonts w:ascii="Arial" w:hAnsi="Arial" w:cs="Arial"/>
          <w:sz w:val="20"/>
          <w:szCs w:val="20"/>
        </w:rPr>
        <w:t>The appeals process</w:t>
      </w:r>
      <w:r w:rsidR="001C423A" w:rsidRPr="001C423A">
        <w:rPr>
          <w:rFonts w:ascii="Arial" w:hAnsi="Arial" w:cs="Arial"/>
          <w:sz w:val="20"/>
          <w:szCs w:val="20"/>
        </w:rPr>
        <w:t xml:space="preserve"> is </w:t>
      </w:r>
      <w:r w:rsidR="001C423A" w:rsidRPr="004A1220">
        <w:rPr>
          <w:rFonts w:ascii="Arial" w:hAnsi="Arial" w:cs="Arial"/>
          <w:b/>
          <w:sz w:val="20"/>
          <w:szCs w:val="20"/>
        </w:rPr>
        <w:t>not</w:t>
      </w:r>
      <w:r w:rsidR="001C423A" w:rsidRPr="001C423A">
        <w:rPr>
          <w:rFonts w:ascii="Arial" w:hAnsi="Arial" w:cs="Arial"/>
          <w:sz w:val="20"/>
          <w:szCs w:val="20"/>
        </w:rPr>
        <w:t xml:space="preserve"> concerned with ma</w:t>
      </w:r>
      <w:r w:rsidRPr="005B3712">
        <w:rPr>
          <w:rFonts w:ascii="Arial" w:hAnsi="Arial" w:cs="Arial"/>
          <w:sz w:val="20"/>
          <w:szCs w:val="20"/>
        </w:rPr>
        <w:t>king judg</w:t>
      </w:r>
      <w:r w:rsidR="00F375EF">
        <w:rPr>
          <w:rFonts w:ascii="Arial" w:hAnsi="Arial" w:cs="Arial"/>
          <w:sz w:val="20"/>
          <w:szCs w:val="20"/>
        </w:rPr>
        <w:t xml:space="preserve">ements about </w:t>
      </w:r>
      <w:r w:rsidR="004A1220">
        <w:rPr>
          <w:rFonts w:ascii="Arial" w:hAnsi="Arial" w:cs="Arial"/>
          <w:sz w:val="20"/>
          <w:szCs w:val="20"/>
        </w:rPr>
        <w:t>t</w:t>
      </w:r>
      <w:r w:rsidRPr="005B3712">
        <w:rPr>
          <w:rFonts w:ascii="Arial" w:hAnsi="Arial" w:cs="Arial"/>
          <w:sz w:val="20"/>
          <w:szCs w:val="20"/>
        </w:rPr>
        <w:t xml:space="preserve">est </w:t>
      </w:r>
      <w:r w:rsidR="004A1220">
        <w:rPr>
          <w:rFonts w:ascii="Arial" w:hAnsi="Arial" w:cs="Arial"/>
          <w:sz w:val="20"/>
          <w:szCs w:val="20"/>
        </w:rPr>
        <w:t>t</w:t>
      </w:r>
      <w:r w:rsidRPr="005B3712">
        <w:rPr>
          <w:rFonts w:ascii="Arial" w:hAnsi="Arial" w:cs="Arial"/>
          <w:sz w:val="20"/>
          <w:szCs w:val="20"/>
        </w:rPr>
        <w:t>akers</w:t>
      </w:r>
      <w:r w:rsidR="00F375EF">
        <w:rPr>
          <w:rFonts w:ascii="Arial" w:hAnsi="Arial" w:cs="Arial"/>
          <w:sz w:val="20"/>
          <w:szCs w:val="20"/>
        </w:rPr>
        <w:t>’</w:t>
      </w:r>
      <w:r w:rsidRPr="005B3712">
        <w:rPr>
          <w:rFonts w:ascii="Arial" w:hAnsi="Arial" w:cs="Arial"/>
          <w:sz w:val="20"/>
          <w:szCs w:val="20"/>
        </w:rPr>
        <w:t xml:space="preserve"> work in th</w:t>
      </w:r>
      <w:r w:rsidR="00F375EF">
        <w:rPr>
          <w:rFonts w:ascii="Arial" w:hAnsi="Arial" w:cs="Arial"/>
          <w:sz w:val="20"/>
          <w:szCs w:val="20"/>
        </w:rPr>
        <w:t xml:space="preserve">e test, and an appeal will not normally involve re-marking or re-assessment of a </w:t>
      </w:r>
      <w:r w:rsidR="0088373C">
        <w:rPr>
          <w:rFonts w:ascii="Arial" w:hAnsi="Arial" w:cs="Arial"/>
          <w:sz w:val="20"/>
          <w:szCs w:val="20"/>
        </w:rPr>
        <w:t>t</w:t>
      </w:r>
      <w:r w:rsidR="00F375EF">
        <w:rPr>
          <w:rFonts w:ascii="Arial" w:hAnsi="Arial" w:cs="Arial"/>
          <w:sz w:val="20"/>
          <w:szCs w:val="20"/>
        </w:rPr>
        <w:t xml:space="preserve">est </w:t>
      </w:r>
      <w:r w:rsidR="0088373C">
        <w:rPr>
          <w:rFonts w:ascii="Arial" w:hAnsi="Arial" w:cs="Arial"/>
          <w:sz w:val="20"/>
          <w:szCs w:val="20"/>
        </w:rPr>
        <w:t>t</w:t>
      </w:r>
      <w:r w:rsidR="00F375EF">
        <w:rPr>
          <w:rFonts w:ascii="Arial" w:hAnsi="Arial" w:cs="Arial"/>
          <w:sz w:val="20"/>
          <w:szCs w:val="20"/>
        </w:rPr>
        <w:t>akers’ work.</w:t>
      </w:r>
    </w:p>
    <w:p w14:paraId="077DCDE7" w14:textId="77777777" w:rsidR="00CA1689" w:rsidRDefault="00CA1689" w:rsidP="00CA1689">
      <w:pPr>
        <w:pStyle w:val="NormalWeb"/>
        <w:spacing w:before="3" w:beforeAutospacing="0" w:after="0" w:afterAutospacing="0" w:line="280" w:lineRule="exact"/>
        <w:rPr>
          <w:rFonts w:ascii="Arial" w:hAnsi="Arial" w:cs="Arial"/>
          <w:sz w:val="20"/>
          <w:szCs w:val="20"/>
        </w:rPr>
      </w:pPr>
    </w:p>
    <w:p w14:paraId="59783149" w14:textId="08687204" w:rsidR="004A1220" w:rsidRDefault="00A265A6" w:rsidP="00CA1689">
      <w:pPr>
        <w:pStyle w:val="NormalWeb"/>
        <w:spacing w:before="3" w:beforeAutospacing="0" w:after="0" w:afterAutospacing="0" w:line="280" w:lineRule="exact"/>
        <w:rPr>
          <w:rFonts w:ascii="Arial" w:hAnsi="Arial" w:cs="Arial"/>
          <w:sz w:val="20"/>
          <w:szCs w:val="20"/>
          <w:lang w:val="en-AU"/>
        </w:rPr>
      </w:pPr>
      <w:r w:rsidRPr="00CA1689">
        <w:rPr>
          <w:rFonts w:ascii="Arial" w:hAnsi="Arial" w:cs="Arial"/>
          <w:sz w:val="20"/>
          <w:szCs w:val="20"/>
        </w:rPr>
        <w:t>The</w:t>
      </w:r>
      <w:r w:rsidR="005B3712" w:rsidRPr="00CA1689">
        <w:rPr>
          <w:rFonts w:ascii="Arial" w:hAnsi="Arial" w:cs="Arial"/>
          <w:sz w:val="20"/>
          <w:szCs w:val="20"/>
        </w:rPr>
        <w:t xml:space="preserve"> appeals</w:t>
      </w:r>
      <w:r w:rsidRPr="00CA1689">
        <w:rPr>
          <w:rFonts w:ascii="Arial" w:hAnsi="Arial" w:cs="Arial"/>
          <w:sz w:val="20"/>
          <w:szCs w:val="20"/>
        </w:rPr>
        <w:t xml:space="preserve"> process </w:t>
      </w:r>
      <w:r w:rsidR="001E5E15" w:rsidRPr="00CA1689">
        <w:rPr>
          <w:rFonts w:ascii="Arial" w:hAnsi="Arial" w:cs="Arial"/>
          <w:sz w:val="20"/>
          <w:szCs w:val="20"/>
        </w:rPr>
        <w:t>allows for reviews in t</w:t>
      </w:r>
      <w:r w:rsidR="00840A57">
        <w:rPr>
          <w:rFonts w:ascii="Arial" w:hAnsi="Arial" w:cs="Arial"/>
          <w:sz w:val="20"/>
          <w:szCs w:val="20"/>
        </w:rPr>
        <w:t>wo</w:t>
      </w:r>
      <w:r w:rsidR="001E5E15" w:rsidRPr="00CA1689">
        <w:rPr>
          <w:rFonts w:ascii="Arial" w:hAnsi="Arial" w:cs="Arial"/>
          <w:sz w:val="20"/>
          <w:szCs w:val="20"/>
        </w:rPr>
        <w:t xml:space="preserve"> consecutive stages. A</w:t>
      </w:r>
      <w:r w:rsidRPr="00CA1689">
        <w:rPr>
          <w:rFonts w:ascii="Arial" w:hAnsi="Arial" w:cs="Arial"/>
          <w:sz w:val="20"/>
          <w:szCs w:val="20"/>
        </w:rPr>
        <w:t xml:space="preserve"> fee</w:t>
      </w:r>
      <w:r w:rsidR="00CA1689" w:rsidRPr="00CA1689">
        <w:rPr>
          <w:rFonts w:ascii="Arial" w:hAnsi="Arial" w:cs="Arial"/>
          <w:sz w:val="20"/>
          <w:szCs w:val="20"/>
        </w:rPr>
        <w:t xml:space="preserve"> of </w:t>
      </w:r>
      <w:r w:rsidR="00CA1689" w:rsidRPr="00B86F4B">
        <w:rPr>
          <w:rFonts w:ascii="Arial" w:hAnsi="Arial" w:cs="Arial"/>
          <w:b/>
          <w:sz w:val="20"/>
          <w:szCs w:val="20"/>
        </w:rPr>
        <w:t>£250</w:t>
      </w:r>
      <w:r w:rsidRPr="00CA1689">
        <w:rPr>
          <w:rFonts w:ascii="Arial" w:hAnsi="Arial" w:cs="Arial"/>
          <w:sz w:val="20"/>
          <w:szCs w:val="20"/>
        </w:rPr>
        <w:t xml:space="preserve"> is charged for</w:t>
      </w:r>
      <w:r w:rsidR="005B3712" w:rsidRPr="00CA1689">
        <w:rPr>
          <w:rFonts w:ascii="Arial" w:hAnsi="Arial" w:cs="Arial"/>
          <w:sz w:val="20"/>
          <w:szCs w:val="20"/>
        </w:rPr>
        <w:t xml:space="preserve"> </w:t>
      </w:r>
      <w:r w:rsidRPr="00CA1689">
        <w:rPr>
          <w:rFonts w:ascii="Arial" w:hAnsi="Arial" w:cs="Arial"/>
          <w:sz w:val="20"/>
          <w:szCs w:val="20"/>
        </w:rPr>
        <w:t>each stage.</w:t>
      </w:r>
      <w:r w:rsidR="00CA1689" w:rsidRPr="00CA1689">
        <w:rPr>
          <w:rFonts w:ascii="Arial" w:hAnsi="Arial" w:cs="Arial"/>
          <w:sz w:val="20"/>
          <w:szCs w:val="20"/>
        </w:rPr>
        <w:t xml:space="preserve"> </w:t>
      </w:r>
      <w:r w:rsidR="004A1220">
        <w:rPr>
          <w:rFonts w:ascii="Arial" w:hAnsi="Arial" w:cs="Arial"/>
          <w:sz w:val="20"/>
          <w:szCs w:val="20"/>
        </w:rPr>
        <w:t>Test takers</w:t>
      </w:r>
      <w:r w:rsidR="00CA1689" w:rsidRPr="00CA1689">
        <w:rPr>
          <w:rFonts w:ascii="Arial" w:hAnsi="Arial" w:cs="Arial"/>
          <w:sz w:val="20"/>
          <w:szCs w:val="20"/>
          <w:lang w:val="en-AU"/>
        </w:rPr>
        <w:t xml:space="preserve"> submitting appeals from within Australia must pay GST of 10% on top of the appeals fee.</w:t>
      </w:r>
    </w:p>
    <w:p w14:paraId="37DE65F1" w14:textId="77777777" w:rsidR="00CA1689" w:rsidRPr="00CA1689" w:rsidRDefault="00CA1689" w:rsidP="00CA1689">
      <w:pPr>
        <w:pStyle w:val="NormalWeb"/>
        <w:spacing w:before="3" w:beforeAutospacing="0" w:after="0" w:afterAutospacing="0" w:line="280" w:lineRule="exact"/>
        <w:rPr>
          <w:rFonts w:ascii="Arial" w:hAnsi="Arial" w:cs="Arial"/>
          <w:sz w:val="20"/>
          <w:szCs w:val="20"/>
        </w:rPr>
      </w:pPr>
    </w:p>
    <w:p w14:paraId="69F98F4A" w14:textId="2DB16C65" w:rsidR="00DA3C24" w:rsidRDefault="00A265A6" w:rsidP="007A64E0">
      <w:pPr>
        <w:spacing w:before="3" w:line="280" w:lineRule="exact"/>
        <w:ind w:firstLine="720"/>
        <w:rPr>
          <w:rFonts w:ascii="Arial" w:hAnsi="Arial" w:cs="Arial"/>
          <w:i/>
          <w:lang w:val="en-GB"/>
        </w:rPr>
      </w:pPr>
      <w:r w:rsidRPr="00A265A6">
        <w:rPr>
          <w:rFonts w:ascii="Arial" w:hAnsi="Arial" w:cs="Arial"/>
          <w:b/>
          <w:lang w:val="en-GB"/>
        </w:rPr>
        <w:t>Stage 1</w:t>
      </w:r>
      <w:r w:rsidR="001C423A">
        <w:rPr>
          <w:rFonts w:ascii="Arial" w:hAnsi="Arial" w:cs="Arial"/>
          <w:b/>
          <w:lang w:val="en-GB"/>
        </w:rPr>
        <w:t xml:space="preserve"> </w:t>
      </w:r>
      <w:r w:rsidR="001C423A" w:rsidRPr="000F64FD">
        <w:rPr>
          <w:rFonts w:ascii="Arial" w:hAnsi="Arial" w:cs="Arial"/>
          <w:lang w:val="en-GB"/>
        </w:rPr>
        <w:t>–</w:t>
      </w:r>
      <w:r w:rsidR="001C423A">
        <w:rPr>
          <w:rFonts w:ascii="Arial" w:hAnsi="Arial" w:cs="Arial"/>
          <w:b/>
          <w:lang w:val="en-GB"/>
        </w:rPr>
        <w:t xml:space="preserve"> </w:t>
      </w:r>
      <w:r w:rsidR="005D6438" w:rsidRPr="005D6438">
        <w:rPr>
          <w:rFonts w:ascii="Arial" w:hAnsi="Arial" w:cs="Arial"/>
          <w:i/>
          <w:lang w:val="en-GB"/>
        </w:rPr>
        <w:t xml:space="preserve">Case </w:t>
      </w:r>
      <w:r w:rsidRPr="005D6438">
        <w:rPr>
          <w:rFonts w:ascii="Arial" w:hAnsi="Arial" w:cs="Arial"/>
          <w:i/>
          <w:lang w:val="en-GB"/>
        </w:rPr>
        <w:t>review by Independent Authority</w:t>
      </w:r>
    </w:p>
    <w:p w14:paraId="374C634F" w14:textId="77777777" w:rsidR="0088373C" w:rsidRDefault="0088373C" w:rsidP="007A64E0">
      <w:pPr>
        <w:spacing w:before="3" w:line="280" w:lineRule="exact"/>
        <w:ind w:left="720"/>
        <w:rPr>
          <w:rFonts w:ascii="Arial" w:hAnsi="Arial" w:cs="Arial"/>
          <w:lang w:val="en-GB"/>
        </w:rPr>
      </w:pPr>
    </w:p>
    <w:p w14:paraId="25FAEFB6" w14:textId="0B4BFD4F" w:rsidR="001C423A" w:rsidRDefault="00A265A6" w:rsidP="007A64E0">
      <w:pPr>
        <w:spacing w:before="3" w:line="280" w:lineRule="exact"/>
        <w:ind w:left="720"/>
        <w:rPr>
          <w:rFonts w:ascii="Arial" w:hAnsi="Arial" w:cs="Arial"/>
          <w:lang w:val="en-GB"/>
        </w:rPr>
      </w:pPr>
      <w:r w:rsidRPr="007E542A">
        <w:rPr>
          <w:rFonts w:ascii="Arial" w:hAnsi="Arial" w:cs="Arial"/>
          <w:lang w:val="en-GB"/>
        </w:rPr>
        <w:t xml:space="preserve">Test </w:t>
      </w:r>
      <w:r w:rsidR="0088373C">
        <w:rPr>
          <w:rFonts w:ascii="Arial" w:hAnsi="Arial" w:cs="Arial"/>
          <w:lang w:val="en-GB"/>
        </w:rPr>
        <w:t>t</w:t>
      </w:r>
      <w:r w:rsidRPr="007E542A">
        <w:rPr>
          <w:rFonts w:ascii="Arial" w:hAnsi="Arial" w:cs="Arial"/>
          <w:lang w:val="en-GB"/>
        </w:rPr>
        <w:t xml:space="preserve">akers must </w:t>
      </w:r>
      <w:r>
        <w:rPr>
          <w:rFonts w:ascii="Arial" w:hAnsi="Arial" w:cs="Arial"/>
          <w:lang w:val="en-GB"/>
        </w:rPr>
        <w:t xml:space="preserve">submit </w:t>
      </w:r>
      <w:r w:rsidR="005B3712">
        <w:rPr>
          <w:rFonts w:ascii="Arial" w:hAnsi="Arial" w:cs="Arial"/>
          <w:lang w:val="en-GB"/>
        </w:rPr>
        <w:t xml:space="preserve">their </w:t>
      </w:r>
      <w:r>
        <w:rPr>
          <w:rFonts w:ascii="Arial" w:hAnsi="Arial" w:cs="Arial"/>
          <w:lang w:val="en-GB"/>
        </w:rPr>
        <w:t>application</w:t>
      </w:r>
      <w:r w:rsidR="00A71F05">
        <w:rPr>
          <w:rFonts w:ascii="Arial" w:hAnsi="Arial" w:cs="Arial"/>
          <w:lang w:val="en-GB"/>
        </w:rPr>
        <w:t xml:space="preserve"> and make payment</w:t>
      </w:r>
      <w:r w:rsidRPr="007E542A">
        <w:rPr>
          <w:rFonts w:ascii="Arial" w:hAnsi="Arial" w:cs="Arial"/>
          <w:lang w:val="en-GB"/>
        </w:rPr>
        <w:t xml:space="preserve"> within </w:t>
      </w:r>
      <w:r w:rsidRPr="00A265A6">
        <w:rPr>
          <w:rFonts w:ascii="Arial" w:hAnsi="Arial" w:cs="Arial"/>
          <w:b/>
          <w:lang w:val="en-GB"/>
        </w:rPr>
        <w:t xml:space="preserve">21 </w:t>
      </w:r>
      <w:r w:rsidR="003E3BD6">
        <w:rPr>
          <w:rFonts w:ascii="Arial" w:hAnsi="Arial" w:cs="Arial"/>
          <w:b/>
          <w:lang w:val="en-GB"/>
        </w:rPr>
        <w:t xml:space="preserve">calendar </w:t>
      </w:r>
      <w:r w:rsidRPr="00A265A6">
        <w:rPr>
          <w:rFonts w:ascii="Arial" w:hAnsi="Arial" w:cs="Arial"/>
          <w:b/>
          <w:lang w:val="en-GB"/>
        </w:rPr>
        <w:t>days</w:t>
      </w:r>
      <w:r w:rsidRPr="007E542A">
        <w:rPr>
          <w:rFonts w:ascii="Arial" w:hAnsi="Arial" w:cs="Arial"/>
          <w:lang w:val="en-GB"/>
        </w:rPr>
        <w:t xml:space="preserve"> of </w:t>
      </w:r>
      <w:r w:rsidR="001E5E15">
        <w:rPr>
          <w:rFonts w:ascii="Arial" w:hAnsi="Arial" w:cs="Arial"/>
          <w:lang w:val="en-GB"/>
        </w:rPr>
        <w:t xml:space="preserve">receiving </w:t>
      </w:r>
      <w:r w:rsidR="00DA3C24">
        <w:rPr>
          <w:rFonts w:ascii="Arial" w:hAnsi="Arial" w:cs="Arial"/>
          <w:lang w:val="en-GB"/>
        </w:rPr>
        <w:t xml:space="preserve">notification of decision and will be </w:t>
      </w:r>
      <w:r w:rsidRPr="007E542A">
        <w:rPr>
          <w:rFonts w:ascii="Arial" w:hAnsi="Arial" w:cs="Arial"/>
          <w:lang w:val="en-GB"/>
        </w:rPr>
        <w:t xml:space="preserve">notified of the outcome of their appeal within </w:t>
      </w:r>
      <w:r w:rsidRPr="00A265A6">
        <w:rPr>
          <w:rFonts w:ascii="Arial" w:hAnsi="Arial" w:cs="Arial"/>
          <w:b/>
          <w:lang w:val="en-GB"/>
        </w:rPr>
        <w:t xml:space="preserve">10 weeks </w:t>
      </w:r>
      <w:r w:rsidRPr="007E542A">
        <w:rPr>
          <w:rFonts w:ascii="Arial" w:hAnsi="Arial" w:cs="Arial"/>
          <w:lang w:val="en-GB"/>
        </w:rPr>
        <w:t>of submission.</w:t>
      </w:r>
      <w:r w:rsidR="001C423A">
        <w:rPr>
          <w:rFonts w:ascii="Arial" w:hAnsi="Arial" w:cs="Arial"/>
          <w:lang w:val="en-GB"/>
        </w:rPr>
        <w:t xml:space="preserve"> </w:t>
      </w:r>
    </w:p>
    <w:p w14:paraId="26CAED30" w14:textId="77777777" w:rsidR="00A265A6" w:rsidRDefault="00A265A6" w:rsidP="00A265A6">
      <w:pPr>
        <w:spacing w:before="3" w:line="280" w:lineRule="exact"/>
        <w:rPr>
          <w:rFonts w:ascii="Arial" w:hAnsi="Arial" w:cs="Arial"/>
          <w:lang w:val="en-GB"/>
        </w:rPr>
      </w:pPr>
    </w:p>
    <w:p w14:paraId="51FA1CA2" w14:textId="088AA811" w:rsidR="00A265A6" w:rsidRDefault="00A265A6" w:rsidP="007A64E0">
      <w:pPr>
        <w:spacing w:before="3" w:line="280" w:lineRule="exact"/>
        <w:ind w:firstLine="720"/>
        <w:rPr>
          <w:rFonts w:ascii="Arial" w:hAnsi="Arial" w:cs="Arial"/>
          <w:i/>
          <w:lang w:val="en-GB"/>
        </w:rPr>
      </w:pPr>
      <w:r w:rsidRPr="00A265A6">
        <w:rPr>
          <w:rFonts w:ascii="Arial" w:hAnsi="Arial" w:cs="Arial"/>
          <w:b/>
          <w:lang w:val="en-GB"/>
        </w:rPr>
        <w:t>Stage 2</w:t>
      </w:r>
      <w:r w:rsidR="001C423A">
        <w:rPr>
          <w:rFonts w:ascii="Arial" w:hAnsi="Arial" w:cs="Arial"/>
          <w:b/>
          <w:lang w:val="en-GB"/>
        </w:rPr>
        <w:t xml:space="preserve"> </w:t>
      </w:r>
      <w:r w:rsidR="001C423A" w:rsidRPr="000F64FD">
        <w:rPr>
          <w:rFonts w:ascii="Arial" w:hAnsi="Arial" w:cs="Arial"/>
          <w:lang w:val="en-GB"/>
        </w:rPr>
        <w:t>–</w:t>
      </w:r>
      <w:r w:rsidR="001C423A">
        <w:rPr>
          <w:rFonts w:ascii="Arial" w:hAnsi="Arial" w:cs="Arial"/>
          <w:b/>
          <w:lang w:val="en-GB"/>
        </w:rPr>
        <w:t xml:space="preserve"> </w:t>
      </w:r>
      <w:r w:rsidRPr="005D6438">
        <w:rPr>
          <w:rFonts w:ascii="Arial" w:hAnsi="Arial" w:cs="Arial"/>
          <w:i/>
          <w:lang w:val="en-GB"/>
        </w:rPr>
        <w:t>Case review</w:t>
      </w:r>
      <w:r w:rsidR="00DA3C24" w:rsidRPr="005D6438">
        <w:rPr>
          <w:rFonts w:ascii="Arial" w:hAnsi="Arial" w:cs="Arial"/>
          <w:i/>
          <w:lang w:val="en-GB"/>
        </w:rPr>
        <w:t xml:space="preserve"> by Appeals Committee</w:t>
      </w:r>
    </w:p>
    <w:p w14:paraId="4A5E49E6" w14:textId="77777777" w:rsidR="0088373C" w:rsidRPr="001C423A" w:rsidRDefault="0088373C" w:rsidP="007A64E0">
      <w:pPr>
        <w:spacing w:before="3" w:line="280" w:lineRule="exact"/>
        <w:ind w:firstLine="720"/>
        <w:rPr>
          <w:rFonts w:ascii="Arial" w:hAnsi="Arial" w:cs="Arial"/>
          <w:b/>
          <w:lang w:val="en-GB"/>
        </w:rPr>
      </w:pPr>
    </w:p>
    <w:p w14:paraId="032956A9" w14:textId="31E40563" w:rsidR="00A265A6" w:rsidRDefault="00A265A6" w:rsidP="007A64E0">
      <w:pPr>
        <w:spacing w:before="3" w:line="280" w:lineRule="exact"/>
        <w:ind w:left="720"/>
        <w:rPr>
          <w:rFonts w:ascii="Arial" w:hAnsi="Arial" w:cs="Arial"/>
          <w:lang w:val="en-GB"/>
        </w:rPr>
      </w:pPr>
      <w:r w:rsidRPr="007E542A">
        <w:rPr>
          <w:rFonts w:ascii="Arial" w:hAnsi="Arial" w:cs="Arial"/>
          <w:lang w:val="en-GB"/>
        </w:rPr>
        <w:t xml:space="preserve">Test </w:t>
      </w:r>
      <w:r w:rsidR="0088373C">
        <w:rPr>
          <w:rFonts w:ascii="Arial" w:hAnsi="Arial" w:cs="Arial"/>
          <w:lang w:val="en-GB"/>
        </w:rPr>
        <w:t>t</w:t>
      </w:r>
      <w:r w:rsidRPr="007E542A">
        <w:rPr>
          <w:rFonts w:ascii="Arial" w:hAnsi="Arial" w:cs="Arial"/>
          <w:lang w:val="en-GB"/>
        </w:rPr>
        <w:t>akers</w:t>
      </w:r>
      <w:r w:rsidR="00F375EF">
        <w:rPr>
          <w:rFonts w:ascii="Arial" w:hAnsi="Arial" w:cs="Arial"/>
          <w:lang w:val="en-GB"/>
        </w:rPr>
        <w:t xml:space="preserve"> who are dissatisfied after the Stage 1 decision, may </w:t>
      </w:r>
      <w:r w:rsidR="006E3549">
        <w:rPr>
          <w:rFonts w:ascii="Arial" w:hAnsi="Arial" w:cs="Arial"/>
          <w:lang w:val="en-GB"/>
        </w:rPr>
        <w:t>apply</w:t>
      </w:r>
      <w:r w:rsidR="00F375EF">
        <w:rPr>
          <w:rFonts w:ascii="Arial" w:hAnsi="Arial" w:cs="Arial"/>
          <w:lang w:val="en-GB"/>
        </w:rPr>
        <w:t xml:space="preserve"> for a Stage 2 Appeal. Test </w:t>
      </w:r>
      <w:r w:rsidR="0088373C">
        <w:rPr>
          <w:rFonts w:ascii="Arial" w:hAnsi="Arial" w:cs="Arial"/>
          <w:lang w:val="en-GB"/>
        </w:rPr>
        <w:t>t</w:t>
      </w:r>
      <w:r w:rsidR="00F375EF">
        <w:rPr>
          <w:rFonts w:ascii="Arial" w:hAnsi="Arial" w:cs="Arial"/>
          <w:lang w:val="en-GB"/>
        </w:rPr>
        <w:t xml:space="preserve">akers </w:t>
      </w:r>
      <w:r w:rsidRPr="007E542A">
        <w:rPr>
          <w:rFonts w:ascii="Arial" w:hAnsi="Arial" w:cs="Arial"/>
          <w:lang w:val="en-GB"/>
        </w:rPr>
        <w:t xml:space="preserve">must apply </w:t>
      </w:r>
      <w:r w:rsidR="00A71F05">
        <w:rPr>
          <w:rFonts w:ascii="Arial" w:hAnsi="Arial" w:cs="Arial"/>
          <w:lang w:val="en-GB"/>
        </w:rPr>
        <w:t xml:space="preserve">and pay </w:t>
      </w:r>
      <w:bookmarkStart w:id="1" w:name="_GoBack"/>
      <w:bookmarkEnd w:id="1"/>
      <w:r w:rsidRPr="007E542A">
        <w:rPr>
          <w:rFonts w:ascii="Arial" w:hAnsi="Arial" w:cs="Arial"/>
          <w:lang w:val="en-GB"/>
        </w:rPr>
        <w:t xml:space="preserve">within </w:t>
      </w:r>
      <w:r w:rsidRPr="00A265A6">
        <w:rPr>
          <w:rFonts w:ascii="Arial" w:hAnsi="Arial" w:cs="Arial"/>
          <w:b/>
          <w:lang w:val="en-GB"/>
        </w:rPr>
        <w:t xml:space="preserve">14 </w:t>
      </w:r>
      <w:r w:rsidR="003E3BD6">
        <w:rPr>
          <w:rFonts w:ascii="Arial" w:hAnsi="Arial" w:cs="Arial"/>
          <w:b/>
          <w:lang w:val="en-GB"/>
        </w:rPr>
        <w:t xml:space="preserve">calendar </w:t>
      </w:r>
      <w:r w:rsidRPr="00A265A6">
        <w:rPr>
          <w:rFonts w:ascii="Arial" w:hAnsi="Arial" w:cs="Arial"/>
          <w:b/>
          <w:lang w:val="en-GB"/>
        </w:rPr>
        <w:t>days</w:t>
      </w:r>
      <w:r w:rsidRPr="007E542A">
        <w:rPr>
          <w:rFonts w:ascii="Arial" w:hAnsi="Arial" w:cs="Arial"/>
          <w:lang w:val="en-GB"/>
        </w:rPr>
        <w:t xml:space="preserve"> of the receipt of the ou</w:t>
      </w:r>
      <w:r w:rsidR="00DA3C24">
        <w:rPr>
          <w:rFonts w:ascii="Arial" w:hAnsi="Arial" w:cs="Arial"/>
          <w:lang w:val="en-GB"/>
        </w:rPr>
        <w:t xml:space="preserve">tcome of the first stage appeal and </w:t>
      </w:r>
      <w:r w:rsidRPr="007E542A">
        <w:rPr>
          <w:rFonts w:ascii="Arial" w:hAnsi="Arial" w:cs="Arial"/>
          <w:lang w:val="en-GB"/>
        </w:rPr>
        <w:t xml:space="preserve">will be notified of the outcome of their appeal within </w:t>
      </w:r>
      <w:r w:rsidRPr="00A265A6">
        <w:rPr>
          <w:rFonts w:ascii="Arial" w:hAnsi="Arial" w:cs="Arial"/>
          <w:b/>
          <w:lang w:val="en-GB"/>
        </w:rPr>
        <w:t>10 weeks</w:t>
      </w:r>
      <w:r w:rsidRPr="007E542A">
        <w:rPr>
          <w:rFonts w:ascii="Arial" w:hAnsi="Arial" w:cs="Arial"/>
          <w:lang w:val="en-GB"/>
        </w:rPr>
        <w:t xml:space="preserve"> of submission.</w:t>
      </w:r>
    </w:p>
    <w:p w14:paraId="63EE42C5" w14:textId="77777777" w:rsidR="00A265A6" w:rsidRPr="007E542A" w:rsidRDefault="00A265A6" w:rsidP="00A265A6">
      <w:pPr>
        <w:spacing w:before="3" w:line="280" w:lineRule="exact"/>
        <w:rPr>
          <w:rFonts w:ascii="Arial" w:hAnsi="Arial" w:cs="Arial"/>
          <w:lang w:val="en-GB"/>
        </w:rPr>
      </w:pPr>
    </w:p>
    <w:p w14:paraId="0BC9AFDD" w14:textId="77777777" w:rsidR="00DA3C24" w:rsidRPr="009D4B76" w:rsidRDefault="00DA3C24" w:rsidP="00DA3C24">
      <w:pPr>
        <w:spacing w:before="3" w:line="280" w:lineRule="exact"/>
        <w:rPr>
          <w:rFonts w:ascii="Arial" w:hAnsi="Arial" w:cs="Arial"/>
          <w:lang w:val="en-GB"/>
        </w:rPr>
      </w:pPr>
      <w:r>
        <w:rPr>
          <w:rFonts w:ascii="Arial" w:hAnsi="Arial" w:cs="Arial"/>
          <w:lang w:val="en-GB"/>
        </w:rPr>
        <w:t xml:space="preserve">The outcome at each stage may be confirmation or overturning of the original decision. </w:t>
      </w:r>
      <w:r w:rsidRPr="009D4B76">
        <w:rPr>
          <w:rFonts w:ascii="Arial" w:hAnsi="Arial" w:cs="Arial"/>
          <w:lang w:val="en-GB"/>
        </w:rPr>
        <w:t xml:space="preserve">Where an appeal leads </w:t>
      </w:r>
      <w:r>
        <w:rPr>
          <w:rFonts w:ascii="Arial" w:hAnsi="Arial" w:cs="Arial"/>
          <w:lang w:val="en-GB"/>
        </w:rPr>
        <w:t>to the overturn</w:t>
      </w:r>
      <w:r w:rsidR="001C423A">
        <w:rPr>
          <w:rFonts w:ascii="Arial" w:hAnsi="Arial" w:cs="Arial"/>
          <w:lang w:val="en-GB"/>
        </w:rPr>
        <w:t>ing of the decision, the appeal</w:t>
      </w:r>
      <w:r>
        <w:rPr>
          <w:rFonts w:ascii="Arial" w:hAnsi="Arial" w:cs="Arial"/>
          <w:lang w:val="en-GB"/>
        </w:rPr>
        <w:t xml:space="preserve"> fee will be refunded </w:t>
      </w:r>
      <w:r w:rsidRPr="009D4B76">
        <w:rPr>
          <w:rFonts w:ascii="Arial" w:hAnsi="Arial" w:cs="Arial"/>
          <w:lang w:val="en-GB"/>
        </w:rPr>
        <w:t>in full</w:t>
      </w:r>
      <w:r w:rsidR="005A3E62">
        <w:rPr>
          <w:rFonts w:ascii="Arial" w:hAnsi="Arial" w:cs="Arial"/>
          <w:lang w:val="en-GB"/>
        </w:rPr>
        <w:t>, includin</w:t>
      </w:r>
      <w:r w:rsidR="001C423A">
        <w:rPr>
          <w:rFonts w:ascii="Arial" w:hAnsi="Arial" w:cs="Arial"/>
          <w:lang w:val="en-GB"/>
        </w:rPr>
        <w:t>g fees from any previous appeal</w:t>
      </w:r>
      <w:r w:rsidR="005A3E62">
        <w:rPr>
          <w:rFonts w:ascii="Arial" w:hAnsi="Arial" w:cs="Arial"/>
          <w:lang w:val="en-GB"/>
        </w:rPr>
        <w:t xml:space="preserve"> stages.</w:t>
      </w:r>
    </w:p>
    <w:p w14:paraId="536C5852" w14:textId="77777777" w:rsidR="00DA3C24" w:rsidRDefault="00DA3C24" w:rsidP="00A265A6">
      <w:pPr>
        <w:spacing w:before="3" w:line="280" w:lineRule="exact"/>
        <w:rPr>
          <w:rFonts w:ascii="Arial" w:hAnsi="Arial" w:cs="Arial"/>
          <w:lang w:val="en-GB"/>
        </w:rPr>
      </w:pPr>
    </w:p>
    <w:p w14:paraId="334089D3" w14:textId="1E368C4F" w:rsidR="003E3BD6" w:rsidRDefault="001C423A" w:rsidP="00DA3C24">
      <w:pPr>
        <w:spacing w:before="3" w:line="280" w:lineRule="exact"/>
        <w:rPr>
          <w:rFonts w:ascii="Arial" w:hAnsi="Arial" w:cs="Arial"/>
          <w:b/>
          <w:lang w:val="en-GB"/>
        </w:rPr>
      </w:pPr>
      <w:r w:rsidRPr="005B3712">
        <w:rPr>
          <w:rFonts w:ascii="Arial" w:hAnsi="Arial" w:cs="Arial"/>
          <w:lang w:val="en-GB"/>
        </w:rPr>
        <w:t xml:space="preserve">Before </w:t>
      </w:r>
      <w:r w:rsidR="006E3549" w:rsidRPr="005B3712">
        <w:rPr>
          <w:rFonts w:ascii="Arial" w:hAnsi="Arial" w:cs="Arial"/>
          <w:lang w:val="en-GB"/>
        </w:rPr>
        <w:t>applying</w:t>
      </w:r>
      <w:r w:rsidR="005B3712" w:rsidRPr="005B3712">
        <w:rPr>
          <w:rFonts w:ascii="Arial" w:hAnsi="Arial" w:cs="Arial"/>
          <w:lang w:val="en-GB"/>
        </w:rPr>
        <w:t xml:space="preserve"> for an </w:t>
      </w:r>
      <w:r w:rsidRPr="005B3712">
        <w:rPr>
          <w:rFonts w:ascii="Arial" w:hAnsi="Arial" w:cs="Arial"/>
          <w:lang w:val="en-GB"/>
        </w:rPr>
        <w:t xml:space="preserve">appeal, </w:t>
      </w:r>
      <w:r w:rsidR="0088373C">
        <w:rPr>
          <w:rFonts w:ascii="Arial" w:hAnsi="Arial" w:cs="Arial"/>
          <w:lang w:val="en-GB"/>
        </w:rPr>
        <w:t>t</w:t>
      </w:r>
      <w:r w:rsidRPr="005B3712">
        <w:rPr>
          <w:rFonts w:ascii="Arial" w:hAnsi="Arial" w:cs="Arial"/>
          <w:lang w:val="en-GB"/>
        </w:rPr>
        <w:t xml:space="preserve">est </w:t>
      </w:r>
      <w:r w:rsidR="0088373C">
        <w:rPr>
          <w:rFonts w:ascii="Arial" w:hAnsi="Arial" w:cs="Arial"/>
          <w:lang w:val="en-GB"/>
        </w:rPr>
        <w:t>t</w:t>
      </w:r>
      <w:r w:rsidRPr="005B3712">
        <w:rPr>
          <w:rFonts w:ascii="Arial" w:hAnsi="Arial" w:cs="Arial"/>
          <w:lang w:val="en-GB"/>
        </w:rPr>
        <w:t xml:space="preserve">akers are advised to </w:t>
      </w:r>
      <w:r w:rsidR="005B3712" w:rsidRPr="005B3712">
        <w:rPr>
          <w:rFonts w:ascii="Arial" w:hAnsi="Arial" w:cs="Arial"/>
          <w:lang w:val="en-GB"/>
        </w:rPr>
        <w:t>read</w:t>
      </w:r>
      <w:r w:rsidRPr="005B3712">
        <w:rPr>
          <w:rFonts w:ascii="Arial" w:hAnsi="Arial" w:cs="Arial"/>
          <w:lang w:val="en-GB"/>
        </w:rPr>
        <w:t xml:space="preserve"> the full description of the appeals process here</w:t>
      </w:r>
      <w:r w:rsidR="00A265A6" w:rsidRPr="005B3712">
        <w:rPr>
          <w:rFonts w:ascii="Arial" w:hAnsi="Arial" w:cs="Arial"/>
          <w:lang w:val="en-GB"/>
        </w:rPr>
        <w:t>:</w:t>
      </w:r>
      <w:r w:rsidR="00B86F4B">
        <w:rPr>
          <w:rFonts w:ascii="Arial" w:hAnsi="Arial" w:cs="Arial"/>
          <w:lang w:val="en-GB"/>
        </w:rPr>
        <w:t xml:space="preserve"> </w:t>
      </w:r>
      <w:hyperlink r:id="rId9" w:history="1">
        <w:r w:rsidR="0088373C" w:rsidRPr="00603EA4">
          <w:rPr>
            <w:rStyle w:val="Hyperlink"/>
            <w:rFonts w:ascii="Arial" w:hAnsi="Arial" w:cs="Arial"/>
            <w:b/>
            <w:lang w:val="en-GB"/>
          </w:rPr>
          <w:t>http://www.cambridgeenglish.org/help/enquiries-and-appeals/</w:t>
        </w:r>
      </w:hyperlink>
    </w:p>
    <w:sectPr w:rsidR="003E3BD6" w:rsidSect="00E93131">
      <w:headerReference w:type="default" r:id="rId10"/>
      <w:pgSz w:w="11920" w:h="16840"/>
      <w:pgMar w:top="920" w:right="1147" w:bottom="280" w:left="122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C756A" w14:textId="77777777" w:rsidR="000746D4" w:rsidRDefault="000746D4">
      <w:r>
        <w:separator/>
      </w:r>
    </w:p>
  </w:endnote>
  <w:endnote w:type="continuationSeparator" w:id="0">
    <w:p w14:paraId="38392DD4" w14:textId="77777777" w:rsidR="000746D4" w:rsidRDefault="00074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BC600" w14:textId="77777777" w:rsidR="000746D4" w:rsidRDefault="000746D4">
      <w:r>
        <w:separator/>
      </w:r>
    </w:p>
  </w:footnote>
  <w:footnote w:type="continuationSeparator" w:id="0">
    <w:p w14:paraId="216D1571" w14:textId="77777777" w:rsidR="000746D4" w:rsidRDefault="00074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CC5EC" w14:textId="77777777" w:rsidR="00F34F22" w:rsidRPr="009D4B76" w:rsidRDefault="00F34F22">
    <w:pPr>
      <w:spacing w:line="200" w:lineRule="exact"/>
      <w:rPr>
        <w:rFonts w:ascii="Arial" w:hAnsi="Arial" w:cs="Arial"/>
        <w:sz w:val="2"/>
        <w:szCs w:val="2"/>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5274F"/>
    <w:multiLevelType w:val="hybridMultilevel"/>
    <w:tmpl w:val="8348C326"/>
    <w:lvl w:ilvl="0" w:tplc="B5202114">
      <w:start w:val="2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10A05"/>
    <w:multiLevelType w:val="hybridMultilevel"/>
    <w:tmpl w:val="5B9603F0"/>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 w15:restartNumberingAfterBreak="0">
    <w:nsid w:val="1D1E4FF6"/>
    <w:multiLevelType w:val="multilevel"/>
    <w:tmpl w:val="A292523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5355DA3"/>
    <w:multiLevelType w:val="multilevel"/>
    <w:tmpl w:val="164E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D36BF9"/>
    <w:multiLevelType w:val="hybridMultilevel"/>
    <w:tmpl w:val="1E3E9B86"/>
    <w:lvl w:ilvl="0" w:tplc="F0DE1FD2">
      <w:start w:val="2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22"/>
    <w:rsid w:val="000746D4"/>
    <w:rsid w:val="000F64FD"/>
    <w:rsid w:val="001435D0"/>
    <w:rsid w:val="001C423A"/>
    <w:rsid w:val="001E5E15"/>
    <w:rsid w:val="001E76EC"/>
    <w:rsid w:val="002009B7"/>
    <w:rsid w:val="00213227"/>
    <w:rsid w:val="00214321"/>
    <w:rsid w:val="002D1CE8"/>
    <w:rsid w:val="002F5F4F"/>
    <w:rsid w:val="003301D4"/>
    <w:rsid w:val="00365C30"/>
    <w:rsid w:val="003B545D"/>
    <w:rsid w:val="003E3BD6"/>
    <w:rsid w:val="003E5276"/>
    <w:rsid w:val="00407CC7"/>
    <w:rsid w:val="00423D02"/>
    <w:rsid w:val="00496E70"/>
    <w:rsid w:val="004A1220"/>
    <w:rsid w:val="004B52C4"/>
    <w:rsid w:val="005A3E62"/>
    <w:rsid w:val="005A6ADD"/>
    <w:rsid w:val="005B3712"/>
    <w:rsid w:val="005D6438"/>
    <w:rsid w:val="00603CDE"/>
    <w:rsid w:val="006518D2"/>
    <w:rsid w:val="006E3549"/>
    <w:rsid w:val="006E5E10"/>
    <w:rsid w:val="00720C45"/>
    <w:rsid w:val="0075705E"/>
    <w:rsid w:val="007A64E0"/>
    <w:rsid w:val="007E542A"/>
    <w:rsid w:val="00840A57"/>
    <w:rsid w:val="0088373C"/>
    <w:rsid w:val="0088674A"/>
    <w:rsid w:val="009D4B76"/>
    <w:rsid w:val="00A05519"/>
    <w:rsid w:val="00A23413"/>
    <w:rsid w:val="00A265A6"/>
    <w:rsid w:val="00A65B51"/>
    <w:rsid w:val="00A71F05"/>
    <w:rsid w:val="00AC3BA0"/>
    <w:rsid w:val="00B24C52"/>
    <w:rsid w:val="00B82FDA"/>
    <w:rsid w:val="00B86F4B"/>
    <w:rsid w:val="00BC246E"/>
    <w:rsid w:val="00C009C5"/>
    <w:rsid w:val="00C76BB3"/>
    <w:rsid w:val="00CA1689"/>
    <w:rsid w:val="00D244ED"/>
    <w:rsid w:val="00D964EB"/>
    <w:rsid w:val="00DA3C24"/>
    <w:rsid w:val="00DB2584"/>
    <w:rsid w:val="00DF584A"/>
    <w:rsid w:val="00E14CC7"/>
    <w:rsid w:val="00E93131"/>
    <w:rsid w:val="00EA54CE"/>
    <w:rsid w:val="00F06259"/>
    <w:rsid w:val="00F159D6"/>
    <w:rsid w:val="00F34F22"/>
    <w:rsid w:val="00F375EF"/>
    <w:rsid w:val="00F85E92"/>
    <w:rsid w:val="00FC11D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9FB26"/>
  <w15:docId w15:val="{62CF815F-3CC0-4524-AF9E-B2D2C2A6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05519"/>
    <w:pPr>
      <w:tabs>
        <w:tab w:val="center" w:pos="4513"/>
        <w:tab w:val="right" w:pos="9026"/>
      </w:tabs>
    </w:pPr>
  </w:style>
  <w:style w:type="character" w:customStyle="1" w:styleId="HeaderChar">
    <w:name w:val="Header Char"/>
    <w:basedOn w:val="DefaultParagraphFont"/>
    <w:link w:val="Header"/>
    <w:uiPriority w:val="99"/>
    <w:rsid w:val="00A05519"/>
  </w:style>
  <w:style w:type="paragraph" w:styleId="Footer">
    <w:name w:val="footer"/>
    <w:basedOn w:val="Normal"/>
    <w:link w:val="FooterChar"/>
    <w:uiPriority w:val="99"/>
    <w:unhideWhenUsed/>
    <w:rsid w:val="00A05519"/>
    <w:pPr>
      <w:tabs>
        <w:tab w:val="center" w:pos="4513"/>
        <w:tab w:val="right" w:pos="9026"/>
      </w:tabs>
    </w:pPr>
  </w:style>
  <w:style w:type="character" w:customStyle="1" w:styleId="FooterChar">
    <w:name w:val="Footer Char"/>
    <w:basedOn w:val="DefaultParagraphFont"/>
    <w:link w:val="Footer"/>
    <w:uiPriority w:val="99"/>
    <w:rsid w:val="00A05519"/>
  </w:style>
  <w:style w:type="paragraph" w:styleId="BalloonText">
    <w:name w:val="Balloon Text"/>
    <w:basedOn w:val="Normal"/>
    <w:link w:val="BalloonTextChar"/>
    <w:uiPriority w:val="99"/>
    <w:semiHidden/>
    <w:unhideWhenUsed/>
    <w:rsid w:val="00F85E92"/>
    <w:rPr>
      <w:rFonts w:ascii="Tahoma" w:hAnsi="Tahoma" w:cs="Tahoma"/>
      <w:sz w:val="16"/>
      <w:szCs w:val="16"/>
    </w:rPr>
  </w:style>
  <w:style w:type="character" w:customStyle="1" w:styleId="BalloonTextChar">
    <w:name w:val="Balloon Text Char"/>
    <w:basedOn w:val="DefaultParagraphFont"/>
    <w:link w:val="BalloonText"/>
    <w:uiPriority w:val="99"/>
    <w:semiHidden/>
    <w:rsid w:val="00F85E92"/>
    <w:rPr>
      <w:rFonts w:ascii="Tahoma" w:hAnsi="Tahoma" w:cs="Tahoma"/>
      <w:sz w:val="16"/>
      <w:szCs w:val="16"/>
    </w:rPr>
  </w:style>
  <w:style w:type="table" w:styleId="TableGrid">
    <w:name w:val="Table Grid"/>
    <w:basedOn w:val="TableNormal"/>
    <w:uiPriority w:val="59"/>
    <w:rsid w:val="009D4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C24"/>
    <w:pPr>
      <w:ind w:left="720"/>
      <w:contextualSpacing/>
    </w:pPr>
  </w:style>
  <w:style w:type="character" w:styleId="Hyperlink">
    <w:name w:val="Hyperlink"/>
    <w:basedOn w:val="DefaultParagraphFont"/>
    <w:uiPriority w:val="99"/>
    <w:unhideWhenUsed/>
    <w:rsid w:val="003E3BD6"/>
    <w:rPr>
      <w:color w:val="0000FF" w:themeColor="hyperlink"/>
      <w:u w:val="single"/>
    </w:rPr>
  </w:style>
  <w:style w:type="character" w:styleId="CommentReference">
    <w:name w:val="annotation reference"/>
    <w:basedOn w:val="DefaultParagraphFont"/>
    <w:uiPriority w:val="99"/>
    <w:semiHidden/>
    <w:unhideWhenUsed/>
    <w:rsid w:val="005A6ADD"/>
    <w:rPr>
      <w:sz w:val="16"/>
      <w:szCs w:val="16"/>
    </w:rPr>
  </w:style>
  <w:style w:type="paragraph" w:styleId="CommentText">
    <w:name w:val="annotation text"/>
    <w:basedOn w:val="Normal"/>
    <w:link w:val="CommentTextChar"/>
    <w:uiPriority w:val="99"/>
    <w:semiHidden/>
    <w:unhideWhenUsed/>
    <w:rsid w:val="005A6ADD"/>
  </w:style>
  <w:style w:type="character" w:customStyle="1" w:styleId="CommentTextChar">
    <w:name w:val="Comment Text Char"/>
    <w:basedOn w:val="DefaultParagraphFont"/>
    <w:link w:val="CommentText"/>
    <w:uiPriority w:val="99"/>
    <w:semiHidden/>
    <w:rsid w:val="005A6ADD"/>
  </w:style>
  <w:style w:type="paragraph" w:styleId="CommentSubject">
    <w:name w:val="annotation subject"/>
    <w:basedOn w:val="CommentText"/>
    <w:next w:val="CommentText"/>
    <w:link w:val="CommentSubjectChar"/>
    <w:uiPriority w:val="99"/>
    <w:semiHidden/>
    <w:unhideWhenUsed/>
    <w:rsid w:val="005A6ADD"/>
    <w:rPr>
      <w:b/>
      <w:bCs/>
    </w:rPr>
  </w:style>
  <w:style w:type="character" w:customStyle="1" w:styleId="CommentSubjectChar">
    <w:name w:val="Comment Subject Char"/>
    <w:basedOn w:val="CommentTextChar"/>
    <w:link w:val="CommentSubject"/>
    <w:uiPriority w:val="99"/>
    <w:semiHidden/>
    <w:rsid w:val="005A6ADD"/>
    <w:rPr>
      <w:b/>
      <w:bCs/>
    </w:rPr>
  </w:style>
  <w:style w:type="paragraph" w:styleId="NormalWeb">
    <w:name w:val="Normal (Web)"/>
    <w:basedOn w:val="Normal"/>
    <w:uiPriority w:val="99"/>
    <w:unhideWhenUsed/>
    <w:rsid w:val="001C423A"/>
    <w:pPr>
      <w:spacing w:before="100" w:beforeAutospacing="1" w:after="100" w:afterAutospacing="1"/>
    </w:pPr>
    <w:rPr>
      <w:sz w:val="24"/>
      <w:szCs w:val="24"/>
      <w:lang w:val="en-GB" w:eastAsia="en-GB"/>
    </w:rPr>
  </w:style>
  <w:style w:type="character" w:styleId="UnresolvedMention">
    <w:name w:val="Unresolved Mention"/>
    <w:basedOn w:val="DefaultParagraphFont"/>
    <w:uiPriority w:val="99"/>
    <w:semiHidden/>
    <w:unhideWhenUsed/>
    <w:rsid w:val="00883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457104">
      <w:bodyDiv w:val="1"/>
      <w:marLeft w:val="0"/>
      <w:marRight w:val="0"/>
      <w:marTop w:val="0"/>
      <w:marBottom w:val="0"/>
      <w:divBdr>
        <w:top w:val="none" w:sz="0" w:space="0" w:color="auto"/>
        <w:left w:val="none" w:sz="0" w:space="0" w:color="auto"/>
        <w:bottom w:val="none" w:sz="0" w:space="0" w:color="auto"/>
        <w:right w:val="none" w:sz="0" w:space="0" w:color="auto"/>
      </w:divBdr>
    </w:div>
    <w:div w:id="1802773012">
      <w:bodyDiv w:val="1"/>
      <w:marLeft w:val="0"/>
      <w:marRight w:val="0"/>
      <w:marTop w:val="0"/>
      <w:marBottom w:val="0"/>
      <w:divBdr>
        <w:top w:val="none" w:sz="0" w:space="0" w:color="auto"/>
        <w:left w:val="none" w:sz="0" w:space="0" w:color="auto"/>
        <w:bottom w:val="none" w:sz="0" w:space="0" w:color="auto"/>
        <w:right w:val="none" w:sz="0" w:space="0" w:color="auto"/>
      </w:divBdr>
      <w:divsChild>
        <w:div w:id="1771704040">
          <w:marLeft w:val="0"/>
          <w:marRight w:val="0"/>
          <w:marTop w:val="0"/>
          <w:marBottom w:val="0"/>
          <w:divBdr>
            <w:top w:val="none" w:sz="0" w:space="0" w:color="auto"/>
            <w:left w:val="none" w:sz="0" w:space="0" w:color="auto"/>
            <w:bottom w:val="none" w:sz="0" w:space="0" w:color="auto"/>
            <w:right w:val="none" w:sz="0" w:space="0" w:color="auto"/>
          </w:divBdr>
          <w:divsChild>
            <w:div w:id="1307779604">
              <w:marLeft w:val="0"/>
              <w:marRight w:val="0"/>
              <w:marTop w:val="0"/>
              <w:marBottom w:val="0"/>
              <w:divBdr>
                <w:top w:val="none" w:sz="0" w:space="0" w:color="auto"/>
                <w:left w:val="none" w:sz="0" w:space="0" w:color="auto"/>
                <w:bottom w:val="none" w:sz="0" w:space="0" w:color="auto"/>
                <w:right w:val="none" w:sz="0" w:space="0" w:color="auto"/>
              </w:divBdr>
              <w:divsChild>
                <w:div w:id="55787993">
                  <w:marLeft w:val="0"/>
                  <w:marRight w:val="0"/>
                  <w:marTop w:val="0"/>
                  <w:marBottom w:val="0"/>
                  <w:divBdr>
                    <w:top w:val="none" w:sz="0" w:space="0" w:color="auto"/>
                    <w:left w:val="none" w:sz="0" w:space="0" w:color="auto"/>
                    <w:bottom w:val="none" w:sz="0" w:space="0" w:color="auto"/>
                    <w:right w:val="none" w:sz="0" w:space="0" w:color="auto"/>
                  </w:divBdr>
                  <w:divsChild>
                    <w:div w:id="1965690504">
                      <w:marLeft w:val="0"/>
                      <w:marRight w:val="0"/>
                      <w:marTop w:val="0"/>
                      <w:marBottom w:val="0"/>
                      <w:divBdr>
                        <w:top w:val="none" w:sz="0" w:space="0" w:color="auto"/>
                        <w:left w:val="none" w:sz="0" w:space="0" w:color="auto"/>
                        <w:bottom w:val="none" w:sz="0" w:space="0" w:color="auto"/>
                        <w:right w:val="none" w:sz="0" w:space="0" w:color="auto"/>
                      </w:divBdr>
                      <w:divsChild>
                        <w:div w:id="772238720">
                          <w:marLeft w:val="0"/>
                          <w:marRight w:val="0"/>
                          <w:marTop w:val="0"/>
                          <w:marBottom w:val="0"/>
                          <w:divBdr>
                            <w:top w:val="none" w:sz="0" w:space="0" w:color="auto"/>
                            <w:left w:val="none" w:sz="0" w:space="0" w:color="auto"/>
                            <w:bottom w:val="none" w:sz="0" w:space="0" w:color="auto"/>
                            <w:right w:val="none" w:sz="0" w:space="0" w:color="auto"/>
                          </w:divBdr>
                          <w:divsChild>
                            <w:div w:id="1022393938">
                              <w:marLeft w:val="0"/>
                              <w:marRight w:val="0"/>
                              <w:marTop w:val="0"/>
                              <w:marBottom w:val="0"/>
                              <w:divBdr>
                                <w:top w:val="none" w:sz="0" w:space="0" w:color="auto"/>
                                <w:left w:val="none" w:sz="0" w:space="0" w:color="auto"/>
                                <w:bottom w:val="none" w:sz="0" w:space="0" w:color="auto"/>
                                <w:right w:val="none" w:sz="0" w:space="0" w:color="auto"/>
                              </w:divBdr>
                              <w:divsChild>
                                <w:div w:id="1581711695">
                                  <w:marLeft w:val="0"/>
                                  <w:marRight w:val="0"/>
                                  <w:marTop w:val="0"/>
                                  <w:marBottom w:val="0"/>
                                  <w:divBdr>
                                    <w:top w:val="none" w:sz="0" w:space="0" w:color="auto"/>
                                    <w:left w:val="none" w:sz="0" w:space="0" w:color="auto"/>
                                    <w:bottom w:val="none" w:sz="0" w:space="0" w:color="auto"/>
                                    <w:right w:val="none" w:sz="0" w:space="0" w:color="auto"/>
                                  </w:divBdr>
                                  <w:divsChild>
                                    <w:div w:id="505445170">
                                      <w:marLeft w:val="0"/>
                                      <w:marRight w:val="0"/>
                                      <w:marTop w:val="0"/>
                                      <w:marBottom w:val="0"/>
                                      <w:divBdr>
                                        <w:top w:val="none" w:sz="0" w:space="0" w:color="auto"/>
                                        <w:left w:val="none" w:sz="0" w:space="0" w:color="auto"/>
                                        <w:bottom w:val="none" w:sz="0" w:space="0" w:color="auto"/>
                                        <w:right w:val="none" w:sz="0" w:space="0" w:color="auto"/>
                                      </w:divBdr>
                                      <w:divsChild>
                                        <w:div w:id="1516338806">
                                          <w:marLeft w:val="0"/>
                                          <w:marRight w:val="0"/>
                                          <w:marTop w:val="0"/>
                                          <w:marBottom w:val="0"/>
                                          <w:divBdr>
                                            <w:top w:val="none" w:sz="0" w:space="0" w:color="auto"/>
                                            <w:left w:val="none" w:sz="0" w:space="0" w:color="auto"/>
                                            <w:bottom w:val="none" w:sz="0" w:space="0" w:color="auto"/>
                                            <w:right w:val="none" w:sz="0" w:space="0" w:color="auto"/>
                                          </w:divBdr>
                                          <w:divsChild>
                                            <w:div w:id="114590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632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bridgeenglish.org/help/enquiries-and-app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7EFEA-D627-4229-86B4-E4E9D2821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IDP Education Pty Ltd</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Taylor</dc:creator>
  <cp:lastModifiedBy>Gowda, Isabel (Germany)</cp:lastModifiedBy>
  <cp:revision>14</cp:revision>
  <cp:lastPrinted>2017-03-31T07:58:00Z</cp:lastPrinted>
  <dcterms:created xsi:type="dcterms:W3CDTF">2018-12-13T18:32:00Z</dcterms:created>
  <dcterms:modified xsi:type="dcterms:W3CDTF">2018-12-21T16:59:00Z</dcterms:modified>
</cp:coreProperties>
</file>