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B4" w:rsidRPr="00D90AB4" w:rsidRDefault="00F279C9" w:rsidP="00D90AB4">
      <w:pPr>
        <w:jc w:val="center"/>
        <w:rPr>
          <w:b/>
          <w:sz w:val="28"/>
          <w:lang w:val="en-US"/>
        </w:rPr>
      </w:pPr>
      <w:r>
        <w:rPr>
          <w:b/>
          <w:sz w:val="28"/>
          <w:lang w:val="en-US"/>
        </w:rPr>
        <w:t>Q&amp;</w:t>
      </w:r>
      <w:r w:rsidR="00D90AB4">
        <w:rPr>
          <w:b/>
          <w:sz w:val="28"/>
          <w:lang w:val="en-US"/>
        </w:rPr>
        <w:t>A</w:t>
      </w:r>
      <w:r>
        <w:rPr>
          <w:b/>
          <w:sz w:val="28"/>
          <w:lang w:val="en-US"/>
        </w:rPr>
        <w:t>s</w:t>
      </w:r>
      <w:bookmarkStart w:id="0" w:name="_GoBack"/>
      <w:bookmarkEnd w:id="0"/>
      <w:r w:rsidR="00D90AB4">
        <w:rPr>
          <w:b/>
          <w:sz w:val="28"/>
          <w:lang w:val="en-US"/>
        </w:rPr>
        <w:t xml:space="preserve"> for </w:t>
      </w:r>
      <w:r w:rsidR="00D90AB4" w:rsidRPr="00D90AB4">
        <w:rPr>
          <w:b/>
          <w:sz w:val="28"/>
          <w:lang w:val="en-US"/>
        </w:rPr>
        <w:t>RFP for Venue Staff Recruitment Agencies</w:t>
      </w:r>
    </w:p>
    <w:p w:rsidR="00D90AB4" w:rsidRDefault="00D90AB4" w:rsidP="008C25BA">
      <w:pPr>
        <w:jc w:val="both"/>
        <w:rPr>
          <w:lang w:val="en-US"/>
        </w:rPr>
      </w:pPr>
    </w:p>
    <w:p w:rsidR="00FA5F78" w:rsidRDefault="00FA5F78" w:rsidP="008C25BA">
      <w:pPr>
        <w:jc w:val="both"/>
        <w:rPr>
          <w:lang w:val="en-US"/>
        </w:rPr>
      </w:pPr>
      <w:r>
        <w:rPr>
          <w:lang w:val="en-US"/>
        </w:rPr>
        <w:t>Dear Vendors</w:t>
      </w:r>
    </w:p>
    <w:p w:rsidR="00FA5F78" w:rsidRDefault="00FA5F78" w:rsidP="008C25BA">
      <w:pPr>
        <w:jc w:val="both"/>
        <w:rPr>
          <w:lang w:val="en-US"/>
        </w:rPr>
      </w:pPr>
      <w:r>
        <w:rPr>
          <w:lang w:val="en-US"/>
        </w:rPr>
        <w:t xml:space="preserve">Please find the </w:t>
      </w:r>
      <w:r w:rsidR="00C00793">
        <w:rPr>
          <w:lang w:val="en-US"/>
        </w:rPr>
        <w:t xml:space="preserve">British Council’s </w:t>
      </w:r>
      <w:r>
        <w:rPr>
          <w:lang w:val="en-US"/>
        </w:rPr>
        <w:t xml:space="preserve">response </w:t>
      </w:r>
      <w:r w:rsidR="00C00793">
        <w:rPr>
          <w:lang w:val="en-US"/>
        </w:rPr>
        <w:t xml:space="preserve">in green highlighted </w:t>
      </w:r>
      <w:r>
        <w:rPr>
          <w:lang w:val="en-US"/>
        </w:rPr>
        <w:t>to queries accumulated from different</w:t>
      </w:r>
      <w:r w:rsidR="00C00793">
        <w:rPr>
          <w:lang w:val="en-US"/>
        </w:rPr>
        <w:t xml:space="preserve"> vendors:</w:t>
      </w:r>
    </w:p>
    <w:p w:rsidR="00C00793" w:rsidRDefault="00C00793" w:rsidP="008C25BA">
      <w:pPr>
        <w:jc w:val="both"/>
        <w:rPr>
          <w:lang w:val="en-US"/>
        </w:rPr>
      </w:pPr>
    </w:p>
    <w:p w:rsidR="008C25BA" w:rsidRPr="00C00793" w:rsidRDefault="008C25BA" w:rsidP="00C00793">
      <w:pPr>
        <w:pStyle w:val="ListParagraph"/>
        <w:numPr>
          <w:ilvl w:val="0"/>
          <w:numId w:val="1"/>
        </w:numPr>
        <w:rPr>
          <w:highlight w:val="green"/>
          <w:lang w:val="en-US"/>
        </w:rPr>
      </w:pPr>
      <w:r w:rsidRPr="00C00793">
        <w:rPr>
          <w:lang w:val="en-US"/>
        </w:rPr>
        <w:t xml:space="preserve">Please elaborate on the VS booklet scope and requirements- A. If the service provider needs to prepare the booklet and print. B. if the booklet is in hard or soft form. </w:t>
      </w:r>
      <w:r w:rsidRPr="00C00793">
        <w:rPr>
          <w:highlight w:val="green"/>
          <w:lang w:val="en-US"/>
        </w:rPr>
        <w:t xml:space="preserve">British Council team will share all relevant material to the awardee, however the service provider will </w:t>
      </w:r>
      <w:r w:rsidRPr="00C00793">
        <w:rPr>
          <w:lang w:val="en-US"/>
        </w:rPr>
        <w:t xml:space="preserve">design and print the booklets, a soft copy will be available with the British Council team and </w:t>
      </w:r>
      <w:r w:rsidRPr="00C00793">
        <w:rPr>
          <w:highlight w:val="green"/>
          <w:lang w:val="en-US"/>
        </w:rPr>
        <w:t xml:space="preserve">printed ones will be handed over to qualifying candidates after the interview. </w:t>
      </w:r>
    </w:p>
    <w:p w:rsidR="008C25BA" w:rsidRDefault="008C25BA" w:rsidP="008C25BA">
      <w:pPr>
        <w:pStyle w:val="ListParagraph"/>
        <w:numPr>
          <w:ilvl w:val="0"/>
          <w:numId w:val="1"/>
        </w:numPr>
        <w:jc w:val="both"/>
        <w:rPr>
          <w:lang w:val="en-US"/>
        </w:rPr>
      </w:pPr>
      <w:r>
        <w:rPr>
          <w:lang w:val="en-US"/>
        </w:rPr>
        <w:t xml:space="preserve">Kindly clarify step seven of the process7.3. Correspondence throughout invigilation (means-emails. telephone calls from the interview stage to selection as VS) or this includes the movements control at venues during the exams also? </w:t>
      </w:r>
      <w:r>
        <w:rPr>
          <w:highlight w:val="green"/>
          <w:lang w:val="en-US"/>
        </w:rPr>
        <w:t xml:space="preserve">This includes telephone calls, emails or courier services required from shortlisting, interviews to submission of required documents online. </w:t>
      </w:r>
    </w:p>
    <w:p w:rsidR="008C25BA" w:rsidRDefault="008C25BA" w:rsidP="008C25BA">
      <w:pPr>
        <w:pStyle w:val="ListParagraph"/>
        <w:numPr>
          <w:ilvl w:val="0"/>
          <w:numId w:val="1"/>
        </w:numPr>
        <w:jc w:val="both"/>
        <w:rPr>
          <w:highlight w:val="green"/>
          <w:lang w:val="en-US"/>
        </w:rPr>
      </w:pPr>
      <w:r>
        <w:rPr>
          <w:lang w:val="en-US"/>
        </w:rPr>
        <w:t xml:space="preserve">It is mentioned in the RFP that face to face interviews should be conducted in all 31 cities highlighted by the BC, we would like to know that if face to face interviews are mandatory, or any other options which can also be used along with face to face interviews; for example, skype and telephonic interviews for individuals in remote cities? </w:t>
      </w:r>
      <w:r>
        <w:rPr>
          <w:highlight w:val="green"/>
          <w:lang w:val="en-US"/>
        </w:rPr>
        <w:t>Our primary focus is on the good quality of the venue staff, F2F interviews would be preferred with British Council staff attending as many interviews as possible.</w:t>
      </w:r>
    </w:p>
    <w:p w:rsidR="008C25BA" w:rsidRDefault="008C25BA" w:rsidP="008C25BA">
      <w:pPr>
        <w:pStyle w:val="ListParagraph"/>
        <w:numPr>
          <w:ilvl w:val="0"/>
          <w:numId w:val="1"/>
        </w:numPr>
        <w:jc w:val="both"/>
        <w:rPr>
          <w:lang w:val="en-US"/>
        </w:rPr>
      </w:pPr>
      <w:r>
        <w:rPr>
          <w:lang w:val="en-US"/>
        </w:rPr>
        <w:t xml:space="preserve">Will there be any TA/DA for candidates coming for the interviews in case the interviews are held in the major cities or closest only depending on the pool in that area? </w:t>
      </w:r>
      <w:r>
        <w:rPr>
          <w:highlight w:val="green"/>
          <w:lang w:val="en-US"/>
        </w:rPr>
        <w:t>No TA/DA or any other allowance is provided to candidates coming for the interviews.</w:t>
      </w:r>
      <w:r>
        <w:rPr>
          <w:lang w:val="en-US"/>
        </w:rPr>
        <w:t xml:space="preserve"> </w:t>
      </w:r>
    </w:p>
    <w:p w:rsidR="008C25BA" w:rsidRDefault="008C25BA" w:rsidP="008C25BA">
      <w:pPr>
        <w:pStyle w:val="ListParagraph"/>
        <w:numPr>
          <w:ilvl w:val="0"/>
          <w:numId w:val="1"/>
        </w:numPr>
        <w:jc w:val="both"/>
        <w:rPr>
          <w:lang w:val="en-US"/>
        </w:rPr>
      </w:pPr>
      <w:r>
        <w:rPr>
          <w:lang w:val="en-US"/>
        </w:rPr>
        <w:t xml:space="preserve">Is it mandatory that face to face interviews are carried in all the 31 cities by service provider ASSESSORS/panel or the group can be clubbed accordingly with higher no available in a particular city? </w:t>
      </w:r>
      <w:r>
        <w:rPr>
          <w:highlight w:val="green"/>
          <w:lang w:val="en-US"/>
        </w:rPr>
        <w:t>We would prefer F2F interviews are conducted in respective cities as per the list of British Council.</w:t>
      </w:r>
      <w:r>
        <w:rPr>
          <w:lang w:val="en-US"/>
        </w:rPr>
        <w:t xml:space="preserve"> </w:t>
      </w:r>
    </w:p>
    <w:p w:rsidR="008C25BA" w:rsidRDefault="008C25BA" w:rsidP="008C25BA">
      <w:pPr>
        <w:pStyle w:val="ListParagraph"/>
        <w:numPr>
          <w:ilvl w:val="0"/>
          <w:numId w:val="1"/>
        </w:numPr>
        <w:jc w:val="both"/>
        <w:rPr>
          <w:lang w:val="en-US"/>
        </w:rPr>
      </w:pPr>
      <w:r>
        <w:rPr>
          <w:lang w:val="en-US"/>
        </w:rPr>
        <w:t>Please elaborate and clarify the scope of background check / reference check and police verification, moreover we also need clarity with reference police verification and background checks that how the responsibility of BC and the agency is distributed for the completion of this specific activity? </w:t>
      </w:r>
    </w:p>
    <w:p w:rsidR="008C25BA" w:rsidRDefault="008C25BA" w:rsidP="008C25BA">
      <w:pPr>
        <w:pStyle w:val="ListParagraph"/>
        <w:jc w:val="both"/>
        <w:rPr>
          <w:lang w:val="en-US"/>
        </w:rPr>
      </w:pPr>
      <w:r>
        <w:rPr>
          <w:lang w:val="en-US"/>
        </w:rPr>
        <w:t>1.</w:t>
      </w:r>
      <w:r>
        <w:rPr>
          <w:highlight w:val="green"/>
          <w:lang w:val="en-US"/>
        </w:rPr>
        <w:t xml:space="preserve">British Council will share a list of required documents for the background checks, which the service provider will have to ensure is strictly followed and venue staff personnel files are archived as per that list. </w:t>
      </w:r>
    </w:p>
    <w:p w:rsidR="008C25BA" w:rsidRDefault="008C25BA" w:rsidP="008C25BA">
      <w:pPr>
        <w:pStyle w:val="ListParagraph"/>
        <w:jc w:val="both"/>
        <w:rPr>
          <w:highlight w:val="green"/>
          <w:lang w:val="en-US"/>
        </w:rPr>
      </w:pPr>
      <w:r>
        <w:rPr>
          <w:highlight w:val="green"/>
          <w:lang w:val="en-US"/>
        </w:rPr>
        <w:t xml:space="preserve">2. For reference check, each venue staff will have to provide reference check as part of recruitment exercise in a given format. </w:t>
      </w:r>
    </w:p>
    <w:p w:rsidR="008C25BA" w:rsidRDefault="008C25BA" w:rsidP="008C25BA">
      <w:pPr>
        <w:pStyle w:val="ListParagraph"/>
        <w:jc w:val="both"/>
        <w:rPr>
          <w:highlight w:val="green"/>
          <w:lang w:val="en-US"/>
        </w:rPr>
      </w:pPr>
      <w:r>
        <w:rPr>
          <w:highlight w:val="green"/>
          <w:lang w:val="en-US"/>
        </w:rPr>
        <w:t xml:space="preserve">3. For police check, venue staff has to obtain police certificate and submit the required document. </w:t>
      </w:r>
    </w:p>
    <w:p w:rsidR="008C25BA" w:rsidRDefault="008C25BA" w:rsidP="008C25BA">
      <w:pPr>
        <w:pStyle w:val="ListParagraph"/>
        <w:jc w:val="both"/>
        <w:rPr>
          <w:lang w:val="en-US"/>
        </w:rPr>
      </w:pPr>
      <w:r>
        <w:rPr>
          <w:highlight w:val="green"/>
          <w:lang w:val="en-US"/>
        </w:rPr>
        <w:lastRenderedPageBreak/>
        <w:t>The service provider will ensure follow-up for timely submission or any other assistance required in the background / reference / police check process.</w:t>
      </w:r>
      <w:r>
        <w:rPr>
          <w:lang w:val="en-US"/>
        </w:rPr>
        <w:t xml:space="preserve"> </w:t>
      </w:r>
    </w:p>
    <w:p w:rsidR="008C25BA" w:rsidRDefault="008C25BA" w:rsidP="008C25BA">
      <w:pPr>
        <w:pStyle w:val="ListParagraph"/>
        <w:numPr>
          <w:ilvl w:val="0"/>
          <w:numId w:val="1"/>
        </w:numPr>
        <w:jc w:val="both"/>
        <w:rPr>
          <w:lang w:val="en-US"/>
        </w:rPr>
      </w:pPr>
      <w:r>
        <w:rPr>
          <w:lang w:val="en-US"/>
        </w:rPr>
        <w:t xml:space="preserve">What are the exact expectations of BC related to the scope of the portal and specific functionalities required? </w:t>
      </w:r>
      <w:r>
        <w:rPr>
          <w:highlight w:val="green"/>
          <w:lang w:val="en-US"/>
        </w:rPr>
        <w:t>This will be an online link where venue staff will complete mandatory trainings (module followed by a quiz) and submit required information and documents. The interface should have a backup of database in different formats. The portal should be user-friendly and service provider will provide required training to British Council team with full access to it.</w:t>
      </w:r>
      <w:r>
        <w:rPr>
          <w:lang w:val="en-US"/>
        </w:rPr>
        <w:t xml:space="preserve"> </w:t>
      </w:r>
    </w:p>
    <w:p w:rsidR="001D2773" w:rsidRDefault="001D2773" w:rsidP="008C25BA">
      <w:pPr>
        <w:jc w:val="both"/>
      </w:pPr>
    </w:p>
    <w:sectPr w:rsidR="001D277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1DEA"/>
    <w:multiLevelType w:val="hybridMultilevel"/>
    <w:tmpl w:val="413E6C0C"/>
    <w:lvl w:ilvl="0" w:tplc="A9AE15A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F5"/>
    <w:rsid w:val="0005242A"/>
    <w:rsid w:val="00073725"/>
    <w:rsid w:val="00075C6A"/>
    <w:rsid w:val="00082FE7"/>
    <w:rsid w:val="000B2F52"/>
    <w:rsid w:val="000B4AAA"/>
    <w:rsid w:val="000D553C"/>
    <w:rsid w:val="000D5D97"/>
    <w:rsid w:val="000F4C42"/>
    <w:rsid w:val="001301F8"/>
    <w:rsid w:val="001420F5"/>
    <w:rsid w:val="00170C38"/>
    <w:rsid w:val="001763BF"/>
    <w:rsid w:val="001B2FD0"/>
    <w:rsid w:val="001D2773"/>
    <w:rsid w:val="00205A1E"/>
    <w:rsid w:val="00214004"/>
    <w:rsid w:val="002202B5"/>
    <w:rsid w:val="002509C2"/>
    <w:rsid w:val="00253668"/>
    <w:rsid w:val="002945FF"/>
    <w:rsid w:val="002B0214"/>
    <w:rsid w:val="002D1668"/>
    <w:rsid w:val="00321BC0"/>
    <w:rsid w:val="0033383A"/>
    <w:rsid w:val="00340EB7"/>
    <w:rsid w:val="0035197A"/>
    <w:rsid w:val="00353F77"/>
    <w:rsid w:val="00364D46"/>
    <w:rsid w:val="003659AA"/>
    <w:rsid w:val="00384B49"/>
    <w:rsid w:val="003A3B24"/>
    <w:rsid w:val="003A794F"/>
    <w:rsid w:val="003B7800"/>
    <w:rsid w:val="003C4B59"/>
    <w:rsid w:val="003C7044"/>
    <w:rsid w:val="00424DB1"/>
    <w:rsid w:val="00445754"/>
    <w:rsid w:val="004536FD"/>
    <w:rsid w:val="00467D3C"/>
    <w:rsid w:val="00483678"/>
    <w:rsid w:val="00494D88"/>
    <w:rsid w:val="004D615F"/>
    <w:rsid w:val="004D74C8"/>
    <w:rsid w:val="0054676B"/>
    <w:rsid w:val="00551E78"/>
    <w:rsid w:val="005B7426"/>
    <w:rsid w:val="005D111E"/>
    <w:rsid w:val="00602D57"/>
    <w:rsid w:val="006069E0"/>
    <w:rsid w:val="006835CB"/>
    <w:rsid w:val="00692EFA"/>
    <w:rsid w:val="006A6139"/>
    <w:rsid w:val="007452E0"/>
    <w:rsid w:val="00747446"/>
    <w:rsid w:val="007A0674"/>
    <w:rsid w:val="007F313F"/>
    <w:rsid w:val="008042E8"/>
    <w:rsid w:val="0082274E"/>
    <w:rsid w:val="00855815"/>
    <w:rsid w:val="00870D3F"/>
    <w:rsid w:val="00893E87"/>
    <w:rsid w:val="008C25BA"/>
    <w:rsid w:val="008D773D"/>
    <w:rsid w:val="008E3739"/>
    <w:rsid w:val="00931E09"/>
    <w:rsid w:val="0095065D"/>
    <w:rsid w:val="00957368"/>
    <w:rsid w:val="00965544"/>
    <w:rsid w:val="009674BE"/>
    <w:rsid w:val="0097114E"/>
    <w:rsid w:val="00974E4C"/>
    <w:rsid w:val="00975592"/>
    <w:rsid w:val="00995046"/>
    <w:rsid w:val="009E6A76"/>
    <w:rsid w:val="009E765C"/>
    <w:rsid w:val="00A03244"/>
    <w:rsid w:val="00A0701C"/>
    <w:rsid w:val="00A51C2D"/>
    <w:rsid w:val="00A84D6E"/>
    <w:rsid w:val="00AF74D9"/>
    <w:rsid w:val="00B02277"/>
    <w:rsid w:val="00B11F07"/>
    <w:rsid w:val="00B20EA1"/>
    <w:rsid w:val="00B270AF"/>
    <w:rsid w:val="00B31456"/>
    <w:rsid w:val="00B72226"/>
    <w:rsid w:val="00B82E05"/>
    <w:rsid w:val="00BA71C7"/>
    <w:rsid w:val="00BB2623"/>
    <w:rsid w:val="00BD37D0"/>
    <w:rsid w:val="00C00793"/>
    <w:rsid w:val="00C1793E"/>
    <w:rsid w:val="00C507D3"/>
    <w:rsid w:val="00C70FDD"/>
    <w:rsid w:val="00C77A77"/>
    <w:rsid w:val="00C85672"/>
    <w:rsid w:val="00CE4588"/>
    <w:rsid w:val="00D567B6"/>
    <w:rsid w:val="00D64E1D"/>
    <w:rsid w:val="00D71986"/>
    <w:rsid w:val="00D90AB4"/>
    <w:rsid w:val="00D951E8"/>
    <w:rsid w:val="00DB3D37"/>
    <w:rsid w:val="00DC3A95"/>
    <w:rsid w:val="00E4705E"/>
    <w:rsid w:val="00E6113C"/>
    <w:rsid w:val="00E6386E"/>
    <w:rsid w:val="00E74F67"/>
    <w:rsid w:val="00E87351"/>
    <w:rsid w:val="00EB38BA"/>
    <w:rsid w:val="00EB3A26"/>
    <w:rsid w:val="00ED01BA"/>
    <w:rsid w:val="00EF5627"/>
    <w:rsid w:val="00F26FCC"/>
    <w:rsid w:val="00F279C9"/>
    <w:rsid w:val="00F72C29"/>
    <w:rsid w:val="00FA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BA"/>
    <w:pPr>
      <w:ind w:left="720"/>
      <w:contextualSpacing/>
    </w:pPr>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5BA"/>
    <w:pPr>
      <w:ind w:left="720"/>
      <w:contextualSpacing/>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2926</Characters>
  <Application>Microsoft Office Word</Application>
  <DocSecurity>0</DocSecurity>
  <Lines>24</Lines>
  <Paragraphs>6</Paragraphs>
  <ScaleCrop>false</ScaleCrop>
  <Company>British Council</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Amna (Pakistan)</dc:creator>
  <cp:keywords/>
  <dc:description/>
  <cp:lastModifiedBy>Hasan, Amna (Pakistan)</cp:lastModifiedBy>
  <cp:revision>7</cp:revision>
  <dcterms:created xsi:type="dcterms:W3CDTF">2017-01-11T10:57:00Z</dcterms:created>
  <dcterms:modified xsi:type="dcterms:W3CDTF">2017-01-11T11:11:00Z</dcterms:modified>
</cp:coreProperties>
</file>