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5F" w:rsidRDefault="0020455F" w:rsidP="0020455F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Annex 1 – Potential Research Questions</w:t>
      </w:r>
    </w:p>
    <w:p w:rsidR="0020455F" w:rsidRPr="00100C11" w:rsidRDefault="0020455F" w:rsidP="0020455F">
      <w:pPr>
        <w:rPr>
          <w:rFonts w:cs="Arial"/>
          <w:bCs/>
        </w:rPr>
      </w:pPr>
      <w:r w:rsidRPr="00100C11">
        <w:rPr>
          <w:rFonts w:cs="Arial"/>
          <w:bCs/>
        </w:rPr>
        <w:t>Specifically, the purpose of this research will be to test the following hypothesis</w:t>
      </w:r>
      <w:r>
        <w:rPr>
          <w:rFonts w:cs="Arial"/>
          <w:bCs/>
        </w:rPr>
        <w:t xml:space="preserve"> by evaluating its underlying assumptions</w:t>
      </w:r>
      <w:r w:rsidRPr="00100C11">
        <w:rPr>
          <w:rFonts w:cs="Arial"/>
          <w:bCs/>
        </w:rPr>
        <w:t>:</w:t>
      </w:r>
    </w:p>
    <w:p w:rsidR="0020455F" w:rsidRPr="00100C11" w:rsidRDefault="0020455F" w:rsidP="0020455F">
      <w:pPr>
        <w:rPr>
          <w:rFonts w:cs="Arial"/>
          <w:color w:val="1F497D"/>
        </w:rPr>
      </w:pPr>
    </w:p>
    <w:p w:rsidR="0020455F" w:rsidRPr="00100C11" w:rsidRDefault="0020455F" w:rsidP="0020455F">
      <w:pPr>
        <w:rPr>
          <w:rFonts w:cs="Arial"/>
          <w:b/>
        </w:rPr>
      </w:pPr>
      <w:r w:rsidRPr="00100C11">
        <w:rPr>
          <w:rFonts w:cs="Arial"/>
          <w:b/>
        </w:rPr>
        <w:t>Building greater resilience of individuals and their communities through a mix of soft power intervention instruments tailored to each context, but which draw on core values of I</w:t>
      </w:r>
      <w:r w:rsidRPr="00100C11">
        <w:rPr>
          <w:rFonts w:cs="Arial"/>
          <w:b/>
          <w:bCs/>
        </w:rPr>
        <w:t>dentity</w:t>
      </w:r>
      <w:r w:rsidRPr="00100C11">
        <w:rPr>
          <w:rFonts w:cs="Arial"/>
          <w:b/>
        </w:rPr>
        <w:t>, T</w:t>
      </w:r>
      <w:r w:rsidRPr="00100C11">
        <w:rPr>
          <w:rFonts w:cs="Arial"/>
          <w:b/>
          <w:bCs/>
        </w:rPr>
        <w:t>olerance</w:t>
      </w:r>
      <w:r w:rsidRPr="00100C11">
        <w:rPr>
          <w:rFonts w:cs="Arial"/>
          <w:b/>
        </w:rPr>
        <w:t>, I</w:t>
      </w:r>
      <w:r w:rsidRPr="00100C11">
        <w:rPr>
          <w:rFonts w:cs="Arial"/>
          <w:b/>
          <w:bCs/>
        </w:rPr>
        <w:t>nclusion</w:t>
      </w:r>
      <w:r w:rsidRPr="00100C11">
        <w:rPr>
          <w:rFonts w:cs="Arial"/>
          <w:b/>
        </w:rPr>
        <w:t>, and E</w:t>
      </w:r>
      <w:r w:rsidRPr="00100C11">
        <w:rPr>
          <w:rFonts w:cs="Arial"/>
          <w:b/>
          <w:bCs/>
        </w:rPr>
        <w:t>quity (ITIE)</w:t>
      </w:r>
      <w:r w:rsidRPr="00100C11">
        <w:rPr>
          <w:rFonts w:cs="Arial"/>
          <w:b/>
        </w:rPr>
        <w:t>, will achieve the following:</w:t>
      </w:r>
    </w:p>
    <w:p w:rsidR="0020455F" w:rsidRPr="00100C11" w:rsidRDefault="0020455F" w:rsidP="0020455F">
      <w:pPr>
        <w:rPr>
          <w:rFonts w:cs="Arial"/>
          <w:b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30"/>
      </w:tblGrid>
      <w:tr w:rsidR="0020455F" w:rsidRPr="00100C11" w:rsidTr="00942C0F">
        <w:tc>
          <w:tcPr>
            <w:tcW w:w="3847" w:type="dxa"/>
            <w:shd w:val="clear" w:color="auto" w:fill="auto"/>
          </w:tcPr>
          <w:p w:rsidR="0020455F" w:rsidRPr="00100C11" w:rsidRDefault="0020455F" w:rsidP="00942C0F">
            <w:pPr>
              <w:pStyle w:val="ListParagraph"/>
              <w:spacing w:after="60"/>
              <w:ind w:left="0"/>
              <w:contextualSpacing/>
              <w:rPr>
                <w:rFonts w:cs="Arial"/>
                <w:b/>
              </w:rPr>
            </w:pPr>
            <w:r w:rsidRPr="00100C11">
              <w:rPr>
                <w:rFonts w:cs="Arial"/>
                <w:b/>
              </w:rPr>
              <w:t>Assumptions</w:t>
            </w:r>
          </w:p>
        </w:tc>
        <w:tc>
          <w:tcPr>
            <w:tcW w:w="6030" w:type="dxa"/>
            <w:shd w:val="clear" w:color="auto" w:fill="auto"/>
          </w:tcPr>
          <w:p w:rsidR="0020455F" w:rsidRPr="00100C11" w:rsidRDefault="0020455F" w:rsidP="00942C0F">
            <w:pPr>
              <w:rPr>
                <w:rFonts w:cs="Arial"/>
                <w:b/>
              </w:rPr>
            </w:pPr>
            <w:r w:rsidRPr="00100C11">
              <w:rPr>
                <w:rFonts w:cs="Arial"/>
                <w:b/>
              </w:rPr>
              <w:t>Potential Research Questions</w:t>
            </w:r>
            <w:r>
              <w:rPr>
                <w:rStyle w:val="FootnoteReference"/>
                <w:rFonts w:cs="Arial"/>
                <w:b/>
              </w:rPr>
              <w:footnoteReference w:id="1"/>
            </w:r>
          </w:p>
        </w:tc>
      </w:tr>
      <w:tr w:rsidR="0020455F" w:rsidRPr="00100C11" w:rsidTr="00942C0F">
        <w:tc>
          <w:tcPr>
            <w:tcW w:w="3847" w:type="dxa"/>
            <w:shd w:val="clear" w:color="auto" w:fill="auto"/>
          </w:tcPr>
          <w:p w:rsidR="0020455F" w:rsidRPr="00100C11" w:rsidRDefault="0020455F" w:rsidP="00942C0F">
            <w:pPr>
              <w:pStyle w:val="ListParagraph"/>
              <w:spacing w:after="60"/>
              <w:ind w:left="0"/>
              <w:contextualSpacing/>
              <w:rPr>
                <w:rFonts w:cs="Arial"/>
              </w:rPr>
            </w:pPr>
            <w:r>
              <w:rPr>
                <w:rFonts w:cs="Arial"/>
              </w:rPr>
              <w:t>Exposing</w:t>
            </w:r>
            <w:r w:rsidRPr="00100C11">
              <w:rPr>
                <w:rFonts w:cs="Arial"/>
              </w:rPr>
              <w:t xml:space="preserve"> large numbers of young people at risk of / from </w:t>
            </w:r>
            <w:r>
              <w:rPr>
                <w:rFonts w:cs="Arial"/>
              </w:rPr>
              <w:t>violence or violent narratives</w:t>
            </w:r>
            <w:r w:rsidRPr="00100C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(including those that may be engaged in them) </w:t>
            </w:r>
            <w:r w:rsidRPr="00100C11">
              <w:rPr>
                <w:rFonts w:cs="Arial"/>
              </w:rPr>
              <w:t>to a range of alternative messages</w:t>
            </w:r>
            <w:r>
              <w:rPr>
                <w:rFonts w:cs="Arial"/>
              </w:rPr>
              <w:t xml:space="preserve"> which promote notions and constructs of ITIE will build their </w:t>
            </w:r>
            <w:r w:rsidRPr="00261FC7">
              <w:rPr>
                <w:rFonts w:cs="Arial"/>
                <w:u w:val="single"/>
              </w:rPr>
              <w:t>individual resilience</w:t>
            </w:r>
            <w:r>
              <w:rPr>
                <w:rFonts w:cs="Arial"/>
                <w:u w:val="single"/>
              </w:rPr>
              <w:t xml:space="preserve"> and self-efficacy</w:t>
            </w:r>
            <w:r>
              <w:rPr>
                <w:rFonts w:cs="Arial"/>
              </w:rPr>
              <w:t xml:space="preserve"> to reject violence as a solution to their real or perceived grievances</w:t>
            </w:r>
          </w:p>
        </w:tc>
        <w:tc>
          <w:tcPr>
            <w:tcW w:w="6030" w:type="dxa"/>
            <w:shd w:val="clear" w:color="auto" w:fill="auto"/>
          </w:tcPr>
          <w:p w:rsidR="0020455F" w:rsidRPr="00C82819" w:rsidRDefault="0020455F" w:rsidP="0020455F">
            <w:pPr>
              <w:numPr>
                <w:ilvl w:val="0"/>
                <w:numId w:val="1"/>
              </w:numPr>
              <w:spacing w:before="0" w:line="240" w:lineRule="auto"/>
              <w:ind w:left="255" w:hanging="255"/>
              <w:jc w:val="left"/>
              <w:rPr>
                <w:rFonts w:cs="Arial"/>
                <w:b/>
                <w:sz w:val="20"/>
              </w:rPr>
            </w:pPr>
            <w:r w:rsidRPr="00F34827">
              <w:rPr>
                <w:rFonts w:cs="Arial"/>
                <w:b/>
                <w:sz w:val="20"/>
              </w:rPr>
              <w:t>What determines the propensity of young people to become radicalized in the context of Pakistan?</w:t>
            </w:r>
            <w:r>
              <w:rPr>
                <w:rFonts w:cs="Arial"/>
                <w:b/>
                <w:sz w:val="20"/>
              </w:rPr>
              <w:t xml:space="preserve"> What are those factors and indicators?</w:t>
            </w:r>
          </w:p>
          <w:p w:rsidR="0020455F" w:rsidRPr="00261FC7" w:rsidRDefault="0020455F" w:rsidP="0020455F">
            <w:pPr>
              <w:numPr>
                <w:ilvl w:val="0"/>
                <w:numId w:val="1"/>
              </w:numPr>
              <w:spacing w:before="0" w:line="240" w:lineRule="auto"/>
              <w:ind w:left="255" w:hanging="255"/>
              <w:jc w:val="left"/>
              <w:rPr>
                <w:rFonts w:cs="Arial"/>
                <w:sz w:val="20"/>
              </w:rPr>
            </w:pPr>
            <w:r w:rsidRPr="00100C11">
              <w:rPr>
                <w:rFonts w:cs="Arial"/>
                <w:sz w:val="20"/>
              </w:rPr>
              <w:t xml:space="preserve">How many young people </w:t>
            </w:r>
            <w:r>
              <w:rPr>
                <w:rFonts w:cs="Arial"/>
                <w:sz w:val="20"/>
              </w:rPr>
              <w:t xml:space="preserve">may be at risk of participating/engaging </w:t>
            </w:r>
            <w:r w:rsidRPr="00100C11">
              <w:rPr>
                <w:rFonts w:cs="Arial"/>
                <w:sz w:val="20"/>
              </w:rPr>
              <w:t xml:space="preserve">in </w:t>
            </w:r>
            <w:r>
              <w:rPr>
                <w:rFonts w:cs="Arial"/>
                <w:sz w:val="20"/>
              </w:rPr>
              <w:t>violence or susceptible to violent narratives</w:t>
            </w:r>
            <w:r w:rsidRPr="00100C11">
              <w:rPr>
                <w:rFonts w:cs="Arial"/>
                <w:sz w:val="20"/>
              </w:rPr>
              <w:t xml:space="preserve"> in Pakistan? What are their demographics and socio-economic backgrounds</w:t>
            </w:r>
            <w:r>
              <w:rPr>
                <w:rFonts w:cs="Arial"/>
                <w:sz w:val="20"/>
              </w:rPr>
              <w:t>?</w:t>
            </w:r>
          </w:p>
          <w:p w:rsidR="0020455F" w:rsidRDefault="0020455F" w:rsidP="00942C0F">
            <w:pPr>
              <w:rPr>
                <w:rFonts w:cs="Arial"/>
                <w:sz w:val="20"/>
              </w:rPr>
            </w:pPr>
          </w:p>
          <w:p w:rsidR="0020455F" w:rsidRDefault="0020455F" w:rsidP="0020455F">
            <w:pPr>
              <w:numPr>
                <w:ilvl w:val="0"/>
                <w:numId w:val="1"/>
              </w:numPr>
              <w:spacing w:before="0" w:line="240" w:lineRule="auto"/>
              <w:ind w:left="255" w:hanging="255"/>
              <w:jc w:val="left"/>
              <w:rPr>
                <w:rFonts w:cs="Arial"/>
                <w:sz w:val="20"/>
              </w:rPr>
            </w:pPr>
            <w:r w:rsidRPr="00100C11">
              <w:rPr>
                <w:rFonts w:cs="Arial"/>
                <w:sz w:val="20"/>
              </w:rPr>
              <w:t xml:space="preserve">What forms of alternative messages, constructs and opportunities would be most effective in countering </w:t>
            </w:r>
            <w:r>
              <w:rPr>
                <w:rFonts w:cs="Arial"/>
                <w:sz w:val="20"/>
              </w:rPr>
              <w:t>these</w:t>
            </w:r>
            <w:r w:rsidRPr="00100C11">
              <w:rPr>
                <w:rFonts w:cs="Arial"/>
                <w:sz w:val="20"/>
              </w:rPr>
              <w:t xml:space="preserve"> narratives?</w:t>
            </w:r>
          </w:p>
          <w:p w:rsidR="0020455F" w:rsidRPr="00100C11" w:rsidRDefault="0020455F" w:rsidP="0020455F">
            <w:pPr>
              <w:numPr>
                <w:ilvl w:val="0"/>
                <w:numId w:val="1"/>
              </w:numPr>
              <w:spacing w:before="0" w:line="240" w:lineRule="auto"/>
              <w:ind w:left="255" w:hanging="255"/>
              <w:jc w:val="left"/>
              <w:rPr>
                <w:rFonts w:cs="Arial"/>
                <w:sz w:val="20"/>
              </w:rPr>
            </w:pPr>
            <w:r w:rsidRPr="00100C11">
              <w:rPr>
                <w:rFonts w:cs="Arial"/>
                <w:sz w:val="20"/>
              </w:rPr>
              <w:t>Would provision of alternative perspectives and frameworks be sufficient in being prevented from joining violent extremist groups or continuing to sympathize with them</w:t>
            </w:r>
            <w:r>
              <w:rPr>
                <w:rFonts w:cs="Arial"/>
                <w:sz w:val="20"/>
              </w:rPr>
              <w:t>?</w:t>
            </w:r>
          </w:p>
          <w:p w:rsidR="0020455F" w:rsidRDefault="0020455F" w:rsidP="0020455F">
            <w:pPr>
              <w:numPr>
                <w:ilvl w:val="0"/>
                <w:numId w:val="1"/>
              </w:numPr>
              <w:spacing w:before="0" w:line="240" w:lineRule="auto"/>
              <w:ind w:left="255" w:hanging="255"/>
              <w:jc w:val="left"/>
              <w:rPr>
                <w:rFonts w:cs="Arial"/>
                <w:sz w:val="20"/>
              </w:rPr>
            </w:pPr>
            <w:r w:rsidRPr="00100C11">
              <w:rPr>
                <w:rFonts w:cs="Arial"/>
                <w:sz w:val="20"/>
              </w:rPr>
              <w:t>How should messages &amp; programming be constructed to ensure this tendency is effectively counteracted?</w:t>
            </w:r>
          </w:p>
          <w:p w:rsidR="0020455F" w:rsidRPr="00C82819" w:rsidRDefault="0020455F" w:rsidP="0020455F">
            <w:pPr>
              <w:numPr>
                <w:ilvl w:val="0"/>
                <w:numId w:val="1"/>
              </w:numPr>
              <w:spacing w:before="0" w:line="240" w:lineRule="auto"/>
              <w:ind w:left="255" w:hanging="255"/>
              <w:jc w:val="left"/>
              <w:rPr>
                <w:rFonts w:cs="Arial"/>
                <w:b/>
                <w:sz w:val="20"/>
              </w:rPr>
            </w:pPr>
            <w:r w:rsidRPr="00C82819">
              <w:rPr>
                <w:rFonts w:cs="Arial"/>
                <w:b/>
                <w:sz w:val="20"/>
              </w:rPr>
              <w:t>How effective are British Council’s AC and DOSTI programmes in building the individual resilience of young people to countera</w:t>
            </w:r>
            <w:r>
              <w:rPr>
                <w:rFonts w:cs="Arial"/>
                <w:b/>
                <w:sz w:val="20"/>
              </w:rPr>
              <w:t>ct violence/violent narratives?</w:t>
            </w:r>
          </w:p>
        </w:tc>
      </w:tr>
      <w:tr w:rsidR="0020455F" w:rsidRPr="00100C11" w:rsidTr="00942C0F">
        <w:tc>
          <w:tcPr>
            <w:tcW w:w="3847" w:type="dxa"/>
            <w:shd w:val="clear" w:color="auto" w:fill="auto"/>
          </w:tcPr>
          <w:p w:rsidR="0020455F" w:rsidRDefault="0020455F" w:rsidP="00942C0F">
            <w:pPr>
              <w:pStyle w:val="ListParagraph"/>
              <w:spacing w:after="60"/>
              <w:ind w:left="0"/>
              <w:contextualSpacing/>
              <w:rPr>
                <w:rFonts w:cs="Arial"/>
              </w:rPr>
            </w:pPr>
            <w:r>
              <w:rPr>
                <w:rFonts w:cs="Arial"/>
              </w:rPr>
              <w:t>Development of individual resilience will lead to greater collective efficacy and community resilience, particularly by making them more insulated against violence and violent narratives</w:t>
            </w:r>
          </w:p>
        </w:tc>
        <w:tc>
          <w:tcPr>
            <w:tcW w:w="6030" w:type="dxa"/>
            <w:shd w:val="clear" w:color="auto" w:fill="auto"/>
          </w:tcPr>
          <w:p w:rsidR="0020455F" w:rsidRPr="00C82819" w:rsidRDefault="0020455F" w:rsidP="0020455F">
            <w:pPr>
              <w:numPr>
                <w:ilvl w:val="0"/>
                <w:numId w:val="5"/>
              </w:numPr>
              <w:spacing w:before="0" w:line="240" w:lineRule="auto"/>
              <w:ind w:left="252" w:hanging="252"/>
              <w:jc w:val="left"/>
              <w:rPr>
                <w:rFonts w:cs="Arial"/>
                <w:b/>
                <w:sz w:val="20"/>
              </w:rPr>
            </w:pPr>
            <w:r w:rsidRPr="00C82819">
              <w:rPr>
                <w:rFonts w:cs="Arial"/>
                <w:b/>
                <w:sz w:val="20"/>
              </w:rPr>
              <w:t>Are resilient young people (e.g. AC and DOSTI participants) more resilient to violent narratives?</w:t>
            </w:r>
          </w:p>
          <w:p w:rsidR="0020455F" w:rsidRDefault="0020455F" w:rsidP="0020455F">
            <w:pPr>
              <w:numPr>
                <w:ilvl w:val="0"/>
                <w:numId w:val="5"/>
              </w:numPr>
              <w:spacing w:before="0" w:line="240" w:lineRule="auto"/>
              <w:ind w:left="252" w:hanging="25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what extent do their perceptions and community social actions translate into collective community efficacy?</w:t>
            </w:r>
          </w:p>
          <w:p w:rsidR="0020455F" w:rsidRPr="00C82819" w:rsidRDefault="0020455F" w:rsidP="0020455F">
            <w:pPr>
              <w:numPr>
                <w:ilvl w:val="0"/>
                <w:numId w:val="5"/>
              </w:numPr>
              <w:spacing w:before="0" w:line="240" w:lineRule="auto"/>
              <w:ind w:left="252" w:hanging="252"/>
              <w:jc w:val="left"/>
              <w:rPr>
                <w:rFonts w:cs="Arial"/>
                <w:b/>
                <w:sz w:val="20"/>
              </w:rPr>
            </w:pPr>
            <w:r w:rsidRPr="00C82819">
              <w:rPr>
                <w:rFonts w:cs="Arial"/>
                <w:b/>
                <w:sz w:val="20"/>
              </w:rPr>
              <w:t>What factors determine a community’s resilience towards violent narratives?</w:t>
            </w:r>
          </w:p>
          <w:p w:rsidR="0020455F" w:rsidRDefault="0020455F" w:rsidP="0020455F">
            <w:pPr>
              <w:numPr>
                <w:ilvl w:val="0"/>
                <w:numId w:val="5"/>
              </w:numPr>
              <w:spacing w:before="0" w:line="240" w:lineRule="auto"/>
              <w:ind w:left="252" w:hanging="25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How can these be instilled within the community to ensure their insulation against violence?</w:t>
            </w:r>
          </w:p>
          <w:p w:rsidR="0020455F" w:rsidRPr="00C82819" w:rsidRDefault="0020455F" w:rsidP="0020455F">
            <w:pPr>
              <w:numPr>
                <w:ilvl w:val="0"/>
                <w:numId w:val="5"/>
              </w:numPr>
              <w:spacing w:before="0" w:line="240" w:lineRule="auto"/>
              <w:ind w:left="252" w:hanging="252"/>
              <w:jc w:val="left"/>
              <w:rPr>
                <w:rFonts w:cs="Arial"/>
                <w:b/>
                <w:sz w:val="20"/>
              </w:rPr>
            </w:pPr>
            <w:r w:rsidRPr="00C82819">
              <w:rPr>
                <w:rFonts w:cs="Arial"/>
                <w:b/>
                <w:sz w:val="20"/>
              </w:rPr>
              <w:t>To what extent have participants of AC and DOSTI been able to build/instil a degree of resilience within their communities?</w:t>
            </w:r>
          </w:p>
        </w:tc>
      </w:tr>
      <w:tr w:rsidR="0020455F" w:rsidRPr="00100C11" w:rsidTr="00942C0F">
        <w:tc>
          <w:tcPr>
            <w:tcW w:w="3847" w:type="dxa"/>
            <w:shd w:val="clear" w:color="auto" w:fill="auto"/>
          </w:tcPr>
          <w:p w:rsidR="0020455F" w:rsidRPr="00100C11" w:rsidRDefault="0020455F" w:rsidP="00942C0F">
            <w:pPr>
              <w:pStyle w:val="ListParagraph"/>
              <w:spacing w:after="60"/>
              <w:ind w:left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These ‘alternative pathways’ will </w:t>
            </w:r>
            <w:r>
              <w:rPr>
                <w:rFonts w:cs="Arial"/>
              </w:rPr>
              <w:lastRenderedPageBreak/>
              <w:t>p</w:t>
            </w:r>
            <w:r w:rsidRPr="00100C11">
              <w:rPr>
                <w:rFonts w:cs="Arial"/>
              </w:rPr>
              <w:t xml:space="preserve">rovide young people with </w:t>
            </w:r>
            <w:r>
              <w:rPr>
                <w:rFonts w:cs="Arial"/>
              </w:rPr>
              <w:t>the framework and capacity</w:t>
            </w:r>
            <w:r w:rsidRPr="00100C11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both question and counteract violent</w:t>
            </w:r>
            <w:r w:rsidRPr="00100C11">
              <w:rPr>
                <w:rFonts w:cs="Arial"/>
              </w:rPr>
              <w:t xml:space="preserve"> narratives </w:t>
            </w:r>
            <w:r>
              <w:rPr>
                <w:rFonts w:cs="Arial"/>
              </w:rPr>
              <w:t>by</w:t>
            </w:r>
            <w:r w:rsidRPr="00100C11">
              <w:rPr>
                <w:rFonts w:cs="Arial"/>
              </w:rPr>
              <w:t xml:space="preserve"> construct</w:t>
            </w:r>
            <w:r>
              <w:rPr>
                <w:rFonts w:cs="Arial"/>
              </w:rPr>
              <w:t>ing</w:t>
            </w:r>
            <w:r w:rsidRPr="00100C11">
              <w:rPr>
                <w:rFonts w:cs="Arial"/>
              </w:rPr>
              <w:t xml:space="preserve"> their own alternative narratives;</w:t>
            </w:r>
          </w:p>
        </w:tc>
        <w:tc>
          <w:tcPr>
            <w:tcW w:w="6030" w:type="dxa"/>
            <w:shd w:val="clear" w:color="auto" w:fill="auto"/>
          </w:tcPr>
          <w:p w:rsidR="0020455F" w:rsidRPr="00D979CF" w:rsidRDefault="0020455F" w:rsidP="0020455F">
            <w:pPr>
              <w:numPr>
                <w:ilvl w:val="0"/>
                <w:numId w:val="2"/>
              </w:numPr>
              <w:spacing w:before="0" w:line="240" w:lineRule="auto"/>
              <w:ind w:left="255" w:hanging="255"/>
              <w:jc w:val="left"/>
              <w:rPr>
                <w:rFonts w:cs="Arial"/>
                <w:sz w:val="20"/>
              </w:rPr>
            </w:pPr>
            <w:r w:rsidRPr="00D979CF">
              <w:rPr>
                <w:rFonts w:cs="Arial"/>
                <w:sz w:val="20"/>
              </w:rPr>
              <w:lastRenderedPageBreak/>
              <w:t xml:space="preserve">What are the key differences between young people who are part of programmes which promote ITIE and those who are not </w:t>
            </w:r>
            <w:r w:rsidRPr="00D979CF">
              <w:rPr>
                <w:rFonts w:cs="Arial"/>
                <w:sz w:val="20"/>
              </w:rPr>
              <w:lastRenderedPageBreak/>
              <w:t>in terms of their inclination towards joining or sympathizing with violent extremist groups?</w:t>
            </w:r>
          </w:p>
          <w:p w:rsidR="0020455F" w:rsidRPr="00D979CF" w:rsidRDefault="0020455F" w:rsidP="0020455F">
            <w:pPr>
              <w:numPr>
                <w:ilvl w:val="0"/>
                <w:numId w:val="2"/>
              </w:numPr>
              <w:spacing w:before="0" w:line="240" w:lineRule="auto"/>
              <w:ind w:left="255" w:hanging="255"/>
              <w:jc w:val="left"/>
              <w:rPr>
                <w:rFonts w:cs="Arial"/>
                <w:sz w:val="20"/>
              </w:rPr>
            </w:pPr>
            <w:r w:rsidRPr="00D979CF">
              <w:rPr>
                <w:rFonts w:cs="Arial"/>
                <w:sz w:val="20"/>
              </w:rPr>
              <w:t xml:space="preserve">Does provision of employment opportunities ensure prevention against joining violent extremist groups? </w:t>
            </w:r>
          </w:p>
          <w:p w:rsidR="0020455F" w:rsidRPr="00100C11" w:rsidRDefault="0020455F" w:rsidP="0020455F">
            <w:pPr>
              <w:numPr>
                <w:ilvl w:val="0"/>
                <w:numId w:val="2"/>
              </w:numPr>
              <w:spacing w:before="0" w:line="240" w:lineRule="auto"/>
              <w:ind w:left="255" w:hanging="255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 programmes which emphasize on ITIE effective in constructing an alternative narrative to violence?</w:t>
            </w:r>
          </w:p>
        </w:tc>
      </w:tr>
      <w:tr w:rsidR="0020455F" w:rsidRPr="00100C11" w:rsidTr="00942C0F">
        <w:tc>
          <w:tcPr>
            <w:tcW w:w="3847" w:type="dxa"/>
            <w:shd w:val="clear" w:color="auto" w:fill="auto"/>
          </w:tcPr>
          <w:p w:rsidR="0020455F" w:rsidRPr="00100C11" w:rsidRDefault="0020455F" w:rsidP="00942C0F">
            <w:pPr>
              <w:pStyle w:val="ListParagraph"/>
              <w:spacing w:after="60"/>
              <w:ind w:left="0"/>
              <w:contextualSpacing/>
              <w:rPr>
                <w:rFonts w:cs="Arial"/>
              </w:rPr>
            </w:pPr>
            <w:r w:rsidRPr="00100C11">
              <w:rPr>
                <w:rFonts w:cs="Arial"/>
              </w:rPr>
              <w:lastRenderedPageBreak/>
              <w:t>Promote greater cohesiveness within communities experiencing or at risk of/from extreme violence;</w:t>
            </w:r>
          </w:p>
        </w:tc>
        <w:tc>
          <w:tcPr>
            <w:tcW w:w="6030" w:type="dxa"/>
            <w:shd w:val="clear" w:color="auto" w:fill="auto"/>
          </w:tcPr>
          <w:p w:rsidR="0020455F" w:rsidRPr="00C82819" w:rsidRDefault="0020455F" w:rsidP="0020455F">
            <w:pPr>
              <w:numPr>
                <w:ilvl w:val="0"/>
                <w:numId w:val="3"/>
              </w:numPr>
              <w:spacing w:before="0" w:line="240" w:lineRule="auto"/>
              <w:ind w:left="255" w:hanging="255"/>
              <w:jc w:val="left"/>
              <w:rPr>
                <w:rFonts w:cs="Arial"/>
                <w:b/>
                <w:sz w:val="20"/>
              </w:rPr>
            </w:pPr>
            <w:r w:rsidRPr="00C82819">
              <w:rPr>
                <w:rFonts w:cs="Arial"/>
                <w:b/>
                <w:sz w:val="20"/>
              </w:rPr>
              <w:t xml:space="preserve">What roles do CSOs, government / security actors and private stakeholders play (if any) at countering violent extremism or radicalization in their communities? </w:t>
            </w:r>
          </w:p>
          <w:p w:rsidR="0020455F" w:rsidRPr="00100C11" w:rsidRDefault="0020455F" w:rsidP="0020455F">
            <w:pPr>
              <w:numPr>
                <w:ilvl w:val="0"/>
                <w:numId w:val="3"/>
              </w:numPr>
              <w:spacing w:before="0" w:line="240" w:lineRule="auto"/>
              <w:ind w:left="255" w:hanging="255"/>
              <w:jc w:val="left"/>
              <w:rPr>
                <w:rFonts w:cs="Arial"/>
                <w:sz w:val="20"/>
              </w:rPr>
            </w:pPr>
            <w:r w:rsidRPr="00100C11">
              <w:rPr>
                <w:rFonts w:cs="Arial"/>
                <w:sz w:val="20"/>
              </w:rPr>
              <w:t>How effective have these measures been? What are the challenges they face?</w:t>
            </w:r>
          </w:p>
        </w:tc>
      </w:tr>
      <w:tr w:rsidR="0020455F" w:rsidRPr="00100C11" w:rsidTr="00942C0F">
        <w:tc>
          <w:tcPr>
            <w:tcW w:w="3847" w:type="dxa"/>
            <w:shd w:val="clear" w:color="auto" w:fill="auto"/>
          </w:tcPr>
          <w:p w:rsidR="0020455F" w:rsidRPr="00100C11" w:rsidRDefault="0020455F" w:rsidP="00942C0F">
            <w:pPr>
              <w:pStyle w:val="ListParagraph"/>
              <w:spacing w:after="60"/>
              <w:ind w:left="0"/>
              <w:contextualSpacing/>
              <w:rPr>
                <w:rFonts w:cs="Arial"/>
                <w:sz w:val="20"/>
              </w:rPr>
            </w:pPr>
            <w:r w:rsidRPr="00100C11">
              <w:rPr>
                <w:rFonts w:cs="Arial"/>
              </w:rPr>
              <w:t>Support and enable state actors to discharge their responsibilities with more understanding of the consequences of exclusion, intolerance, and rights abuses.</w:t>
            </w:r>
          </w:p>
        </w:tc>
        <w:tc>
          <w:tcPr>
            <w:tcW w:w="6030" w:type="dxa"/>
            <w:shd w:val="clear" w:color="auto" w:fill="auto"/>
          </w:tcPr>
          <w:p w:rsidR="0020455F" w:rsidRPr="00100C11" w:rsidRDefault="0020455F" w:rsidP="0020455F">
            <w:pPr>
              <w:numPr>
                <w:ilvl w:val="0"/>
                <w:numId w:val="4"/>
              </w:numPr>
              <w:spacing w:before="0" w:line="240" w:lineRule="auto"/>
              <w:ind w:left="255" w:hanging="255"/>
              <w:jc w:val="left"/>
              <w:rPr>
                <w:rFonts w:cs="Arial"/>
                <w:sz w:val="20"/>
              </w:rPr>
            </w:pPr>
            <w:r w:rsidRPr="00100C11">
              <w:rPr>
                <w:rFonts w:cs="Arial"/>
                <w:sz w:val="20"/>
              </w:rPr>
              <w:t>What are the coordination gaps between CSOs/private stakeholders and government / security actors in counteracting violent extremism in young Pakistanis? What measures are being taken to fulfil these gaps?</w:t>
            </w:r>
          </w:p>
          <w:p w:rsidR="0020455F" w:rsidRPr="00100C11" w:rsidRDefault="0020455F" w:rsidP="0020455F">
            <w:pPr>
              <w:numPr>
                <w:ilvl w:val="0"/>
                <w:numId w:val="4"/>
              </w:numPr>
              <w:spacing w:before="0" w:line="240" w:lineRule="auto"/>
              <w:ind w:left="255" w:hanging="255"/>
              <w:jc w:val="left"/>
              <w:rPr>
                <w:rFonts w:cs="Arial"/>
                <w:sz w:val="20"/>
              </w:rPr>
            </w:pPr>
            <w:r w:rsidRPr="00100C11">
              <w:rPr>
                <w:rFonts w:cs="Arial"/>
                <w:sz w:val="20"/>
              </w:rPr>
              <w:t xml:space="preserve">What modes of </w:t>
            </w:r>
            <w:r>
              <w:rPr>
                <w:rFonts w:cs="Arial"/>
                <w:sz w:val="20"/>
              </w:rPr>
              <w:t>countering violence and violent narratives</w:t>
            </w:r>
            <w:r w:rsidRPr="00100C11">
              <w:rPr>
                <w:rFonts w:cs="Arial"/>
                <w:sz w:val="20"/>
              </w:rPr>
              <w:t xml:space="preserve"> </w:t>
            </w:r>
            <w:proofErr w:type="gramStart"/>
            <w:r w:rsidRPr="00100C11">
              <w:rPr>
                <w:rFonts w:cs="Arial"/>
                <w:sz w:val="20"/>
              </w:rPr>
              <w:t>do</w:t>
            </w:r>
            <w:proofErr w:type="gramEnd"/>
            <w:r w:rsidRPr="00100C11">
              <w:rPr>
                <w:rFonts w:cs="Arial"/>
                <w:sz w:val="20"/>
              </w:rPr>
              <w:t xml:space="preserve"> each of these institutes employ? </w:t>
            </w:r>
          </w:p>
          <w:p w:rsidR="0020455F" w:rsidRPr="00100C11" w:rsidRDefault="0020455F" w:rsidP="0020455F">
            <w:pPr>
              <w:numPr>
                <w:ilvl w:val="0"/>
                <w:numId w:val="4"/>
              </w:numPr>
              <w:spacing w:before="0" w:line="240" w:lineRule="auto"/>
              <w:ind w:left="255" w:hanging="255"/>
              <w:jc w:val="left"/>
              <w:rPr>
                <w:rFonts w:cs="Arial"/>
                <w:sz w:val="20"/>
              </w:rPr>
            </w:pPr>
            <w:r w:rsidRPr="00100C11">
              <w:rPr>
                <w:rFonts w:cs="Arial"/>
                <w:sz w:val="20"/>
              </w:rPr>
              <w:t>What role can the British Council play in promoting better cohesion between these actors?</w:t>
            </w:r>
          </w:p>
        </w:tc>
      </w:tr>
    </w:tbl>
    <w:p w:rsidR="0020455F" w:rsidRPr="00100C11" w:rsidRDefault="0020455F" w:rsidP="0020455F">
      <w:pPr>
        <w:rPr>
          <w:rFonts w:cs="Arial"/>
          <w:color w:val="1F497D"/>
        </w:rPr>
      </w:pPr>
    </w:p>
    <w:p w:rsidR="00B24F30" w:rsidRDefault="00B24F30">
      <w:bookmarkStart w:id="0" w:name="_GoBack"/>
      <w:bookmarkEnd w:id="0"/>
    </w:p>
    <w:sectPr w:rsidR="00B24F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5F" w:rsidRDefault="0020455F" w:rsidP="0020455F">
      <w:pPr>
        <w:spacing w:before="0" w:line="240" w:lineRule="auto"/>
      </w:pPr>
      <w:r>
        <w:separator/>
      </w:r>
    </w:p>
  </w:endnote>
  <w:endnote w:type="continuationSeparator" w:id="0">
    <w:p w:rsidR="0020455F" w:rsidRDefault="0020455F" w:rsidP="002045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5F" w:rsidRDefault="0020455F" w:rsidP="0020455F">
      <w:pPr>
        <w:spacing w:before="0" w:line="240" w:lineRule="auto"/>
      </w:pPr>
      <w:r>
        <w:separator/>
      </w:r>
    </w:p>
  </w:footnote>
  <w:footnote w:type="continuationSeparator" w:id="0">
    <w:p w:rsidR="0020455F" w:rsidRDefault="0020455F" w:rsidP="0020455F">
      <w:pPr>
        <w:spacing w:before="0" w:line="240" w:lineRule="auto"/>
      </w:pPr>
      <w:r>
        <w:continuationSeparator/>
      </w:r>
    </w:p>
  </w:footnote>
  <w:footnote w:id="1">
    <w:p w:rsidR="0020455F" w:rsidRPr="00D979CF" w:rsidRDefault="0020455F" w:rsidP="0020455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Please note that these questions are not all-encompassing, may be overlapping and will need to be revised.  Core questions in </w:t>
      </w:r>
      <w:r w:rsidRPr="006F5C05">
        <w:rPr>
          <w:b/>
          <w:lang w:val="en-US"/>
        </w:rPr>
        <w:t>bold</w:t>
      </w:r>
      <w:r>
        <w:rPr>
          <w:lang w:val="en-US"/>
        </w:rPr>
        <w:t xml:space="preserve"> are those which will need to be answered.  The contracting agency will be required to posit them in a manner which effectively addresses the assumptions.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9B4"/>
    <w:multiLevelType w:val="hybridMultilevel"/>
    <w:tmpl w:val="472A9E38"/>
    <w:lvl w:ilvl="0" w:tplc="3D1E19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24916"/>
    <w:multiLevelType w:val="hybridMultilevel"/>
    <w:tmpl w:val="06D4733C"/>
    <w:lvl w:ilvl="0" w:tplc="3D1E19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502C"/>
    <w:multiLevelType w:val="hybridMultilevel"/>
    <w:tmpl w:val="E786B9F2"/>
    <w:lvl w:ilvl="0" w:tplc="3D1E19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96800"/>
    <w:multiLevelType w:val="hybridMultilevel"/>
    <w:tmpl w:val="67C420A2"/>
    <w:lvl w:ilvl="0" w:tplc="EE34DA1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0952"/>
    <w:multiLevelType w:val="hybridMultilevel"/>
    <w:tmpl w:val="62B096E6"/>
    <w:lvl w:ilvl="0" w:tplc="DA663F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5F"/>
    <w:rsid w:val="0005654C"/>
    <w:rsid w:val="00074210"/>
    <w:rsid w:val="00082616"/>
    <w:rsid w:val="000F7AB4"/>
    <w:rsid w:val="00134E9C"/>
    <w:rsid w:val="0020455F"/>
    <w:rsid w:val="00210365"/>
    <w:rsid w:val="00244407"/>
    <w:rsid w:val="0024527F"/>
    <w:rsid w:val="0026014A"/>
    <w:rsid w:val="00266654"/>
    <w:rsid w:val="002C0A5E"/>
    <w:rsid w:val="00344318"/>
    <w:rsid w:val="00385CDC"/>
    <w:rsid w:val="003B7257"/>
    <w:rsid w:val="003C5E1E"/>
    <w:rsid w:val="003D6225"/>
    <w:rsid w:val="003E1179"/>
    <w:rsid w:val="003F25A7"/>
    <w:rsid w:val="00411ED0"/>
    <w:rsid w:val="004277E6"/>
    <w:rsid w:val="00436E92"/>
    <w:rsid w:val="00455116"/>
    <w:rsid w:val="004732AC"/>
    <w:rsid w:val="00473BA1"/>
    <w:rsid w:val="00475794"/>
    <w:rsid w:val="004A0AA2"/>
    <w:rsid w:val="004B11FD"/>
    <w:rsid w:val="004E3BEB"/>
    <w:rsid w:val="004F6100"/>
    <w:rsid w:val="00521F90"/>
    <w:rsid w:val="00542098"/>
    <w:rsid w:val="005857F5"/>
    <w:rsid w:val="005E7F09"/>
    <w:rsid w:val="00617181"/>
    <w:rsid w:val="00664998"/>
    <w:rsid w:val="00690FB5"/>
    <w:rsid w:val="006C4CDA"/>
    <w:rsid w:val="0071475A"/>
    <w:rsid w:val="007A06F5"/>
    <w:rsid w:val="007B6DEF"/>
    <w:rsid w:val="007C11BF"/>
    <w:rsid w:val="007F3853"/>
    <w:rsid w:val="008B710F"/>
    <w:rsid w:val="008C0049"/>
    <w:rsid w:val="008D75BB"/>
    <w:rsid w:val="00970D37"/>
    <w:rsid w:val="009E7B36"/>
    <w:rsid w:val="00A35940"/>
    <w:rsid w:val="00A50CE1"/>
    <w:rsid w:val="00A84F94"/>
    <w:rsid w:val="00AC2823"/>
    <w:rsid w:val="00B2479E"/>
    <w:rsid w:val="00B24F30"/>
    <w:rsid w:val="00B31E6B"/>
    <w:rsid w:val="00B4299B"/>
    <w:rsid w:val="00B85170"/>
    <w:rsid w:val="00BA2B15"/>
    <w:rsid w:val="00BA5EFC"/>
    <w:rsid w:val="00BD17E1"/>
    <w:rsid w:val="00C6028C"/>
    <w:rsid w:val="00CC7A45"/>
    <w:rsid w:val="00D2269D"/>
    <w:rsid w:val="00D91BE9"/>
    <w:rsid w:val="00D930EA"/>
    <w:rsid w:val="00DB5A33"/>
    <w:rsid w:val="00E76714"/>
    <w:rsid w:val="00EC4030"/>
    <w:rsid w:val="00EC4214"/>
    <w:rsid w:val="00EE1D2E"/>
    <w:rsid w:val="00F13CFE"/>
    <w:rsid w:val="00FA5CF8"/>
    <w:rsid w:val="00FD6ED0"/>
    <w:rsid w:val="00FE0CBE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5F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55F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20455F"/>
    <w:pPr>
      <w:spacing w:before="0"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455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2045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5F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55F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20455F"/>
    <w:pPr>
      <w:spacing w:before="0"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455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204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Company>British Council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Tamim, Umair (Pakistan)</dc:creator>
  <cp:lastModifiedBy>Tamim, Umair (Pakistan)</cp:lastModifiedBy>
  <cp:revision>1</cp:revision>
  <dcterms:created xsi:type="dcterms:W3CDTF">2016-12-22T07:53:00Z</dcterms:created>
  <dcterms:modified xsi:type="dcterms:W3CDTF">2016-12-22T07:53:00Z</dcterms:modified>
</cp:coreProperties>
</file>